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AC1" w14:textId="77777777" w:rsidR="00D375F0" w:rsidRDefault="005526B0">
      <w:pPr>
        <w:spacing w:after="0" w:line="259" w:lineRule="auto"/>
        <w:ind w:left="0" w:firstLine="0"/>
      </w:pPr>
      <w:r>
        <w:rPr>
          <w:b/>
          <w:sz w:val="16"/>
        </w:rPr>
        <w:t xml:space="preserve"> </w:t>
      </w:r>
    </w:p>
    <w:p w14:paraId="4AD2E55D" w14:textId="77777777" w:rsidR="00D375F0" w:rsidRDefault="003E0C2E" w:rsidP="003E0C2E">
      <w:pPr>
        <w:spacing w:after="167" w:line="259" w:lineRule="auto"/>
        <w:ind w:left="0" w:firstLine="0"/>
        <w:jc w:val="right"/>
      </w:pPr>
      <w:r>
        <w:rPr>
          <w:noProof/>
        </w:rPr>
        <w:drawing>
          <wp:inline distT="0" distB="0" distL="0" distR="0" wp14:anchorId="6D0A1137" wp14:editId="36434D36">
            <wp:extent cx="1477010" cy="76200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010" cy="762000"/>
                    </a:xfrm>
                    <a:prstGeom prst="rect">
                      <a:avLst/>
                    </a:prstGeom>
                    <a:noFill/>
                  </pic:spPr>
                </pic:pic>
              </a:graphicData>
            </a:graphic>
          </wp:inline>
        </w:drawing>
      </w:r>
      <w:r w:rsidR="005526B0">
        <w:rPr>
          <w:b/>
          <w:color w:val="104F75"/>
          <w:sz w:val="36"/>
        </w:rPr>
        <w:t xml:space="preserve"> </w:t>
      </w:r>
    </w:p>
    <w:p w14:paraId="5CDA1466" w14:textId="77777777" w:rsidR="00D817EF" w:rsidRPr="00D817EF" w:rsidRDefault="00D817EF" w:rsidP="00D817EF">
      <w:pPr>
        <w:spacing w:after="170"/>
        <w:ind w:left="-5"/>
        <w:rPr>
          <w:sz w:val="32"/>
          <w:szCs w:val="32"/>
        </w:rPr>
      </w:pPr>
      <w:r w:rsidRPr="00D817EF">
        <w:rPr>
          <w:b/>
          <w:color w:val="104F75"/>
          <w:sz w:val="32"/>
          <w:szCs w:val="32"/>
        </w:rPr>
        <w:t xml:space="preserve">Privacy Notice - How we use student information </w:t>
      </w:r>
    </w:p>
    <w:p w14:paraId="354D773B" w14:textId="77777777" w:rsidR="00D817EF" w:rsidRPr="00D817EF" w:rsidRDefault="00D817EF" w:rsidP="00D817EF">
      <w:pPr>
        <w:spacing w:after="173" w:line="249" w:lineRule="auto"/>
        <w:ind w:left="-5"/>
        <w:rPr>
          <w:sz w:val="28"/>
          <w:szCs w:val="28"/>
        </w:rPr>
      </w:pPr>
      <w:r w:rsidRPr="00D817EF">
        <w:rPr>
          <w:b/>
          <w:color w:val="104F75"/>
          <w:sz w:val="28"/>
          <w:szCs w:val="28"/>
        </w:rPr>
        <w:t xml:space="preserve">The categories of student information that we collect, hold and share include: </w:t>
      </w:r>
    </w:p>
    <w:p w14:paraId="77E3D4AB" w14:textId="77777777" w:rsidR="00D817EF" w:rsidRDefault="00D817EF" w:rsidP="00D817EF">
      <w:pPr>
        <w:numPr>
          <w:ilvl w:val="0"/>
          <w:numId w:val="8"/>
        </w:numPr>
        <w:spacing w:after="46" w:line="256" w:lineRule="auto"/>
        <w:ind w:right="44" w:hanging="360"/>
      </w:pPr>
      <w:r>
        <w:t xml:space="preserve">Personal information (such as name, unique student number, address and photograph) </w:t>
      </w:r>
    </w:p>
    <w:p w14:paraId="7A6293D6" w14:textId="77777777" w:rsidR="00D817EF" w:rsidRDefault="00D817EF" w:rsidP="00D817EF">
      <w:pPr>
        <w:numPr>
          <w:ilvl w:val="0"/>
          <w:numId w:val="8"/>
        </w:numPr>
        <w:spacing w:after="46" w:line="256" w:lineRule="auto"/>
        <w:ind w:right="44" w:hanging="360"/>
      </w:pPr>
      <w:r>
        <w:t xml:space="preserve">Characteristics (such as ethnicity, language, nationality, country of birth and free school meal eligibility) </w:t>
      </w:r>
    </w:p>
    <w:p w14:paraId="32CE725A" w14:textId="77777777" w:rsidR="00D817EF" w:rsidRDefault="00D817EF" w:rsidP="00D817EF">
      <w:pPr>
        <w:numPr>
          <w:ilvl w:val="0"/>
          <w:numId w:val="8"/>
        </w:numPr>
        <w:spacing w:after="46" w:line="256" w:lineRule="auto"/>
        <w:ind w:right="44" w:hanging="360"/>
      </w:pPr>
      <w:r>
        <w:t xml:space="preserve">Attendance information (such as sessions attended, number of absences and absence reasons) </w:t>
      </w:r>
    </w:p>
    <w:p w14:paraId="3505B90B" w14:textId="77777777" w:rsidR="00D817EF" w:rsidRDefault="00D817EF" w:rsidP="00D817EF">
      <w:pPr>
        <w:numPr>
          <w:ilvl w:val="0"/>
          <w:numId w:val="8"/>
        </w:numPr>
        <w:spacing w:after="46" w:line="256" w:lineRule="auto"/>
        <w:ind w:right="44" w:hanging="360"/>
      </w:pPr>
      <w:r>
        <w:t xml:space="preserve">Medical information through an Individual Healthcare Plan (such as name, address, medical diagnosis/condition, family contact information, doctor, hospital contact information, description of medication and support needed) </w:t>
      </w:r>
    </w:p>
    <w:p w14:paraId="3798A660" w14:textId="77777777" w:rsidR="00D817EF" w:rsidRDefault="00D817EF" w:rsidP="00D817EF">
      <w:pPr>
        <w:numPr>
          <w:ilvl w:val="0"/>
          <w:numId w:val="8"/>
        </w:numPr>
        <w:spacing w:after="18" w:line="288" w:lineRule="auto"/>
        <w:ind w:right="44" w:hanging="360"/>
      </w:pPr>
      <w:r>
        <w:t xml:space="preserve">Special Educational Needs information through an EHCP (Education Health Care Plan) which </w:t>
      </w:r>
      <w:r>
        <w:rPr>
          <w:color w:val="222222"/>
        </w:rPr>
        <w:t>is a legal document that describes a child or young person's special educational, health and social care needs.</w:t>
      </w:r>
      <w:r>
        <w:t xml:space="preserve"> </w:t>
      </w:r>
    </w:p>
    <w:p w14:paraId="7633805F" w14:textId="77777777" w:rsidR="00D817EF" w:rsidRDefault="00D817EF" w:rsidP="00D817EF">
      <w:pPr>
        <w:numPr>
          <w:ilvl w:val="0"/>
          <w:numId w:val="8"/>
        </w:numPr>
        <w:spacing w:after="4" w:line="256" w:lineRule="auto"/>
        <w:ind w:right="44" w:hanging="360"/>
      </w:pPr>
      <w:r>
        <w:t xml:space="preserve">Safeguarding and Behaviour information </w:t>
      </w:r>
    </w:p>
    <w:p w14:paraId="30D0B200" w14:textId="77777777" w:rsidR="00D817EF" w:rsidRDefault="00D817EF" w:rsidP="00D817EF">
      <w:pPr>
        <w:numPr>
          <w:ilvl w:val="0"/>
          <w:numId w:val="8"/>
        </w:numPr>
        <w:spacing w:after="4" w:line="256" w:lineRule="auto"/>
        <w:ind w:right="44" w:hanging="360"/>
      </w:pPr>
      <w:r>
        <w:t xml:space="preserve">School trip information </w:t>
      </w:r>
    </w:p>
    <w:p w14:paraId="51497CA5" w14:textId="77777777" w:rsidR="00D817EF" w:rsidRDefault="00D817EF" w:rsidP="00D817EF">
      <w:pPr>
        <w:numPr>
          <w:ilvl w:val="0"/>
          <w:numId w:val="8"/>
        </w:numPr>
        <w:spacing w:after="4" w:line="256" w:lineRule="auto"/>
        <w:ind w:right="44" w:hanging="360"/>
      </w:pPr>
      <w:r>
        <w:t xml:space="preserve">Accidents and managing health and safety </w:t>
      </w:r>
    </w:p>
    <w:p w14:paraId="0B3FAD32" w14:textId="77777777" w:rsidR="00D817EF" w:rsidRDefault="00D817EF" w:rsidP="00D817EF">
      <w:pPr>
        <w:numPr>
          <w:ilvl w:val="0"/>
          <w:numId w:val="8"/>
        </w:numPr>
        <w:spacing w:after="4" w:line="256" w:lineRule="auto"/>
        <w:ind w:right="44" w:hanging="360"/>
      </w:pPr>
      <w:r>
        <w:t xml:space="preserve">Exam and progress assessment information </w:t>
      </w:r>
    </w:p>
    <w:p w14:paraId="24E4162E" w14:textId="77777777" w:rsidR="00D817EF" w:rsidRDefault="00D817EF" w:rsidP="00D817EF">
      <w:pPr>
        <w:numPr>
          <w:ilvl w:val="0"/>
          <w:numId w:val="8"/>
        </w:numPr>
        <w:spacing w:after="4" w:line="256" w:lineRule="auto"/>
        <w:ind w:right="44" w:hanging="360"/>
      </w:pPr>
      <w:r>
        <w:t xml:space="preserve">Provision of educational software in support of teaching and learning </w:t>
      </w:r>
    </w:p>
    <w:p w14:paraId="5D33B355" w14:textId="77777777" w:rsidR="00D817EF" w:rsidRDefault="00D817EF" w:rsidP="00D817EF">
      <w:pPr>
        <w:numPr>
          <w:ilvl w:val="0"/>
          <w:numId w:val="8"/>
        </w:numPr>
        <w:spacing w:after="4" w:line="256" w:lineRule="auto"/>
        <w:ind w:right="44" w:hanging="360"/>
      </w:pPr>
      <w:r>
        <w:t xml:space="preserve">To enable the student to be provided with a school meal </w:t>
      </w:r>
    </w:p>
    <w:p w14:paraId="2373AECE" w14:textId="77777777" w:rsidR="00D817EF" w:rsidRPr="00E95561" w:rsidRDefault="00D817EF" w:rsidP="00D817EF">
      <w:pPr>
        <w:numPr>
          <w:ilvl w:val="0"/>
          <w:numId w:val="8"/>
        </w:numPr>
        <w:spacing w:after="4" w:line="256" w:lineRule="auto"/>
        <w:ind w:right="44" w:hanging="360"/>
        <w:rPr>
          <w:color w:val="000000" w:themeColor="text1"/>
        </w:rPr>
      </w:pPr>
      <w:r w:rsidRPr="00E95561">
        <w:rPr>
          <w:color w:val="000000" w:themeColor="text1"/>
        </w:rPr>
        <w:t xml:space="preserve">Library Software – so we can share resources with the students </w:t>
      </w:r>
    </w:p>
    <w:p w14:paraId="2805D008" w14:textId="366C6BF9" w:rsidR="00D817EF" w:rsidRDefault="00D817EF" w:rsidP="00E95561">
      <w:pPr>
        <w:numPr>
          <w:ilvl w:val="0"/>
          <w:numId w:val="8"/>
        </w:numPr>
        <w:spacing w:after="0" w:line="256" w:lineRule="auto"/>
        <w:ind w:right="44" w:hanging="360"/>
      </w:pPr>
      <w:r>
        <w:t xml:space="preserve">Meeting our statutory requirements </w:t>
      </w:r>
      <w:r w:rsidR="00E95561">
        <w:t>for statutory returns and audit</w:t>
      </w:r>
    </w:p>
    <w:p w14:paraId="78770B51" w14:textId="5279765D" w:rsidR="00E95561" w:rsidRDefault="00E95561" w:rsidP="00D817EF">
      <w:pPr>
        <w:numPr>
          <w:ilvl w:val="0"/>
          <w:numId w:val="8"/>
        </w:numPr>
        <w:spacing w:after="303" w:line="256" w:lineRule="auto"/>
        <w:ind w:right="44" w:hanging="360"/>
      </w:pPr>
      <w:r>
        <w:t>CCTV images</w:t>
      </w:r>
    </w:p>
    <w:p w14:paraId="020A896B" w14:textId="77777777" w:rsidR="00D817EF" w:rsidRPr="00D817EF" w:rsidRDefault="00D817EF" w:rsidP="00D817EF">
      <w:pPr>
        <w:pStyle w:val="Heading1"/>
        <w:ind w:left="-5"/>
        <w:rPr>
          <w:sz w:val="28"/>
          <w:szCs w:val="28"/>
        </w:rPr>
      </w:pPr>
      <w:r w:rsidRPr="00D817EF">
        <w:rPr>
          <w:sz w:val="28"/>
          <w:szCs w:val="28"/>
        </w:rPr>
        <w:t xml:space="preserve">Why we collect and use this information </w:t>
      </w:r>
    </w:p>
    <w:p w14:paraId="69467E6C" w14:textId="77777777" w:rsidR="00D817EF" w:rsidRDefault="00D817EF" w:rsidP="00D817EF">
      <w:pPr>
        <w:ind w:left="10" w:right="44"/>
      </w:pPr>
      <w:r>
        <w:t xml:space="preserve">We use the student data: </w:t>
      </w:r>
    </w:p>
    <w:p w14:paraId="506CEA0D" w14:textId="77777777" w:rsidR="00D817EF" w:rsidRDefault="00D817EF" w:rsidP="00D817EF">
      <w:pPr>
        <w:spacing w:after="0"/>
        <w:ind w:left="0" w:firstLine="0"/>
      </w:pPr>
      <w:r>
        <w:t xml:space="preserve"> </w:t>
      </w:r>
    </w:p>
    <w:p w14:paraId="7D5BC604" w14:textId="77777777" w:rsidR="00D817EF" w:rsidRDefault="00D817EF" w:rsidP="00D817EF">
      <w:pPr>
        <w:numPr>
          <w:ilvl w:val="0"/>
          <w:numId w:val="9"/>
        </w:numPr>
        <w:spacing w:after="4" w:line="256" w:lineRule="auto"/>
        <w:ind w:right="44" w:hanging="360"/>
      </w:pPr>
      <w:r>
        <w:t xml:space="preserve">to support student learning </w:t>
      </w:r>
    </w:p>
    <w:p w14:paraId="44C88ABA" w14:textId="77777777" w:rsidR="00D817EF" w:rsidRDefault="00D817EF" w:rsidP="00D817EF">
      <w:pPr>
        <w:numPr>
          <w:ilvl w:val="0"/>
          <w:numId w:val="9"/>
        </w:numPr>
        <w:spacing w:after="4" w:line="256" w:lineRule="auto"/>
        <w:ind w:right="44" w:hanging="360"/>
      </w:pPr>
      <w:r>
        <w:t xml:space="preserve">to monitor and report on student progress </w:t>
      </w:r>
    </w:p>
    <w:p w14:paraId="5C7EE466" w14:textId="77777777" w:rsidR="00D817EF" w:rsidRDefault="00D817EF" w:rsidP="00D817EF">
      <w:pPr>
        <w:numPr>
          <w:ilvl w:val="0"/>
          <w:numId w:val="9"/>
        </w:numPr>
        <w:spacing w:after="4" w:line="256" w:lineRule="auto"/>
        <w:ind w:right="44" w:hanging="360"/>
      </w:pPr>
      <w:r>
        <w:t xml:space="preserve">to provide appropriate pastoral care </w:t>
      </w:r>
    </w:p>
    <w:p w14:paraId="0B0D0D4D" w14:textId="77777777" w:rsidR="00D817EF" w:rsidRDefault="00D817EF" w:rsidP="00D817EF">
      <w:pPr>
        <w:numPr>
          <w:ilvl w:val="0"/>
          <w:numId w:val="9"/>
        </w:numPr>
        <w:spacing w:after="4" w:line="256" w:lineRule="auto"/>
        <w:ind w:right="44" w:hanging="360"/>
      </w:pPr>
      <w:r>
        <w:t xml:space="preserve">to assess the quality of our services </w:t>
      </w:r>
    </w:p>
    <w:p w14:paraId="0EC3FA33" w14:textId="77777777" w:rsidR="00D817EF" w:rsidRDefault="00D817EF" w:rsidP="00D817EF">
      <w:pPr>
        <w:numPr>
          <w:ilvl w:val="0"/>
          <w:numId w:val="9"/>
        </w:numPr>
        <w:spacing w:after="4" w:line="256" w:lineRule="auto"/>
        <w:ind w:right="44" w:hanging="360"/>
      </w:pPr>
      <w:r>
        <w:t xml:space="preserve">to comply with the law regarding data sharing </w:t>
      </w:r>
    </w:p>
    <w:p w14:paraId="0F6224FC" w14:textId="77777777" w:rsidR="00D817EF" w:rsidRDefault="00D817EF" w:rsidP="00D817EF">
      <w:pPr>
        <w:numPr>
          <w:ilvl w:val="0"/>
          <w:numId w:val="9"/>
        </w:numPr>
        <w:spacing w:after="303" w:line="256" w:lineRule="auto"/>
        <w:ind w:right="44" w:hanging="360"/>
      </w:pPr>
      <w:r>
        <w:t xml:space="preserve">to meet our statutory obligations and audit requirements </w:t>
      </w:r>
    </w:p>
    <w:p w14:paraId="4331A2B3" w14:textId="77777777" w:rsidR="00D817EF" w:rsidRDefault="00D817EF" w:rsidP="00D817EF">
      <w:pPr>
        <w:pStyle w:val="Heading1"/>
        <w:ind w:left="-5"/>
      </w:pPr>
      <w:r>
        <w:t xml:space="preserve">The lawful basis on which we use this information </w:t>
      </w:r>
    </w:p>
    <w:p w14:paraId="623B8DFC" w14:textId="28C542DA" w:rsidR="00D817EF" w:rsidRDefault="00D817EF" w:rsidP="00D817EF">
      <w:pPr>
        <w:ind w:left="10" w:right="44"/>
      </w:pPr>
      <w:r>
        <w:t xml:space="preserve">We collect and use student information for general purposes under: </w:t>
      </w:r>
    </w:p>
    <w:p w14:paraId="32A26E40" w14:textId="77777777" w:rsidR="00D817EF" w:rsidRDefault="00D817EF" w:rsidP="00D817EF">
      <w:pPr>
        <w:ind w:left="10" w:right="44"/>
      </w:pPr>
    </w:p>
    <w:p w14:paraId="21C2D809" w14:textId="77777777" w:rsidR="00D817EF" w:rsidRDefault="00D817EF" w:rsidP="00D817EF">
      <w:pPr>
        <w:numPr>
          <w:ilvl w:val="0"/>
          <w:numId w:val="10"/>
        </w:numPr>
        <w:spacing w:after="4" w:line="256" w:lineRule="auto"/>
        <w:ind w:right="44" w:hanging="360"/>
      </w:pPr>
      <w:r>
        <w:t xml:space="preserve">processing that is carried out in the course of the school’s legitimate activities </w:t>
      </w:r>
    </w:p>
    <w:p w14:paraId="4AE6A2CB" w14:textId="77777777" w:rsidR="00D817EF" w:rsidRDefault="00D817EF" w:rsidP="00D817EF">
      <w:pPr>
        <w:numPr>
          <w:ilvl w:val="0"/>
          <w:numId w:val="10"/>
        </w:numPr>
        <w:spacing w:after="46" w:line="256" w:lineRule="auto"/>
        <w:ind w:right="44" w:hanging="360"/>
      </w:pPr>
      <w:r>
        <w:lastRenderedPageBreak/>
        <w:t>processing that is carried out for data collection purposes (Departmental Censuses) under the Education Act 1996 – this information can be found in the census guide documents on the following website:</w:t>
      </w:r>
      <w:hyperlink r:id="rId9" w:history="1">
        <w:r>
          <w:rPr>
            <w:rStyle w:val="Hyperlink"/>
          </w:rPr>
          <w:t xml:space="preserve"> </w:t>
        </w:r>
      </w:hyperlink>
      <w:hyperlink r:id="rId10" w:history="1">
        <w:r>
          <w:rPr>
            <w:rStyle w:val="Hyperlink"/>
          </w:rPr>
          <w:t>https://www.gov.uk/education/data</w:t>
        </w:r>
      </w:hyperlink>
      <w:hyperlink r:id="rId11" w:history="1">
        <w:r>
          <w:rPr>
            <w:rStyle w:val="Hyperlink"/>
          </w:rPr>
          <w:t>-</w:t>
        </w:r>
      </w:hyperlink>
      <w:hyperlink r:id="rId12" w:history="1">
        <w:r>
          <w:rPr>
            <w:rStyle w:val="Hyperlink"/>
          </w:rPr>
          <w:t>collection</w:t>
        </w:r>
      </w:hyperlink>
      <w:hyperlink r:id="rId13" w:history="1">
        <w:r>
          <w:rPr>
            <w:rStyle w:val="Hyperlink"/>
          </w:rPr>
          <w:t>and</w:t>
        </w:r>
      </w:hyperlink>
      <w:hyperlink r:id="rId14" w:history="1">
        <w:r>
          <w:rPr>
            <w:rStyle w:val="Hyperlink"/>
          </w:rPr>
          <w:t>-</w:t>
        </w:r>
      </w:hyperlink>
      <w:hyperlink r:id="rId15" w:history="1">
        <w:r>
          <w:rPr>
            <w:rStyle w:val="Hyperlink"/>
          </w:rPr>
          <w:t>censuses</w:t>
        </w:r>
      </w:hyperlink>
      <w:hyperlink r:id="rId16" w:history="1">
        <w:r>
          <w:rPr>
            <w:rStyle w:val="Hyperlink"/>
          </w:rPr>
          <w:t>-</w:t>
        </w:r>
      </w:hyperlink>
      <w:hyperlink r:id="rId17" w:history="1">
        <w:r>
          <w:rPr>
            <w:rStyle w:val="Hyperlink"/>
          </w:rPr>
          <w:t>for</w:t>
        </w:r>
      </w:hyperlink>
      <w:hyperlink r:id="rId18" w:history="1">
        <w:r>
          <w:rPr>
            <w:rStyle w:val="Hyperlink"/>
          </w:rPr>
          <w:t>-</w:t>
        </w:r>
      </w:hyperlink>
      <w:hyperlink r:id="rId19" w:history="1">
        <w:r>
          <w:rPr>
            <w:rStyle w:val="Hyperlink"/>
          </w:rPr>
          <w:t>schools</w:t>
        </w:r>
      </w:hyperlink>
      <w:hyperlink r:id="rId20" w:history="1">
        <w:r>
          <w:rPr>
            <w:rStyle w:val="Hyperlink"/>
          </w:rPr>
          <w:t>]</w:t>
        </w:r>
      </w:hyperlink>
      <w:r>
        <w:t xml:space="preserve"> </w:t>
      </w:r>
    </w:p>
    <w:p w14:paraId="0D001134" w14:textId="6A8D094A" w:rsidR="00D817EF" w:rsidRDefault="00D817EF" w:rsidP="00D817EF">
      <w:pPr>
        <w:numPr>
          <w:ilvl w:val="0"/>
          <w:numId w:val="10"/>
        </w:numPr>
        <w:spacing w:after="30" w:line="256" w:lineRule="auto"/>
        <w:ind w:right="44" w:hanging="360"/>
      </w:pPr>
      <w:proofErr w:type="gramStart"/>
      <w:r>
        <w:t>processing</w:t>
      </w:r>
      <w:proofErr w:type="gramEnd"/>
      <w:r>
        <w:t xml:space="preserve"> that is carried out where it is necessary to protect the vital interests of the data subject or of another natural person where the data subject is physically or legally incapable of giving consent. An example of this is safeguarding a child.  </w:t>
      </w:r>
    </w:p>
    <w:p w14:paraId="56A0A7FE" w14:textId="77777777" w:rsidR="00D817EF" w:rsidRDefault="00D817EF" w:rsidP="00D817EF">
      <w:pPr>
        <w:spacing w:after="0"/>
        <w:ind w:left="780" w:firstLine="0"/>
      </w:pPr>
      <w:r>
        <w:t xml:space="preserve"> </w:t>
      </w:r>
    </w:p>
    <w:p w14:paraId="6C59ACA3" w14:textId="77777777" w:rsidR="00D817EF" w:rsidRPr="00D817EF" w:rsidRDefault="00D817EF" w:rsidP="00D817EF">
      <w:pPr>
        <w:pStyle w:val="Heading1"/>
        <w:ind w:left="-5"/>
        <w:rPr>
          <w:sz w:val="28"/>
          <w:szCs w:val="28"/>
        </w:rPr>
      </w:pPr>
      <w:r w:rsidRPr="00D817EF">
        <w:rPr>
          <w:sz w:val="28"/>
          <w:szCs w:val="28"/>
        </w:rPr>
        <w:t>Collecting student information</w:t>
      </w:r>
      <w:r w:rsidRPr="00D817EF">
        <w:rPr>
          <w:b w:val="0"/>
          <w:color w:val="000000"/>
          <w:sz w:val="28"/>
          <w:szCs w:val="28"/>
        </w:rPr>
        <w:t xml:space="preserve">  </w:t>
      </w:r>
    </w:p>
    <w:p w14:paraId="4740E299" w14:textId="77777777" w:rsidR="00D817EF" w:rsidRDefault="00D817EF" w:rsidP="00D817EF">
      <w:pPr>
        <w:spacing w:after="343"/>
        <w:ind w:left="10" w:right="44"/>
      </w:pPr>
      <w:r>
        <w:t xml:space="preserve">Whilst the majority of student information you provide to us is mandatory, some of it is provided to us on a voluntary basis. In order to comply with the General Data Protection Regulations, we will inform you whether you are required to provide certain student information to us or if you have a choice in this. </w:t>
      </w:r>
    </w:p>
    <w:p w14:paraId="1F41EB50" w14:textId="77777777" w:rsidR="00D817EF" w:rsidRPr="00D817EF" w:rsidRDefault="00D817EF" w:rsidP="00D817EF">
      <w:pPr>
        <w:pStyle w:val="Heading1"/>
        <w:ind w:left="-5"/>
        <w:rPr>
          <w:sz w:val="28"/>
          <w:szCs w:val="28"/>
        </w:rPr>
      </w:pPr>
      <w:r w:rsidRPr="00D817EF">
        <w:rPr>
          <w:sz w:val="28"/>
          <w:szCs w:val="28"/>
        </w:rPr>
        <w:t xml:space="preserve">Storing student data </w:t>
      </w:r>
    </w:p>
    <w:p w14:paraId="2BDDE03D" w14:textId="24776CA2" w:rsidR="00D817EF" w:rsidRDefault="00D817EF" w:rsidP="00D817EF">
      <w:pPr>
        <w:spacing w:after="205"/>
        <w:ind w:left="10" w:right="44"/>
      </w:pPr>
      <w:r>
        <w:t>We hold student data in accordance with our Data Protection Policy</w:t>
      </w:r>
      <w:r w:rsidR="004C52A6">
        <w:t>.</w:t>
      </w:r>
    </w:p>
    <w:p w14:paraId="79F05D79" w14:textId="77777777" w:rsidR="00D817EF" w:rsidRDefault="00D817EF" w:rsidP="00D817EF">
      <w:pPr>
        <w:spacing w:after="213"/>
        <w:ind w:left="10" w:right="44"/>
      </w:pPr>
      <w:r>
        <w:t xml:space="preserve">We store student data on the following systems: </w:t>
      </w:r>
    </w:p>
    <w:p w14:paraId="57D33B95" w14:textId="1BB2F03C" w:rsidR="00D817EF" w:rsidRPr="00E95561" w:rsidRDefault="005F51F7" w:rsidP="00D817EF">
      <w:pPr>
        <w:numPr>
          <w:ilvl w:val="0"/>
          <w:numId w:val="4"/>
        </w:numPr>
        <w:ind w:right="99" w:hanging="360"/>
        <w:rPr>
          <w:color w:val="000000" w:themeColor="text1"/>
        </w:rPr>
      </w:pPr>
      <w:r w:rsidRPr="00E95561">
        <w:rPr>
          <w:color w:val="000000" w:themeColor="text1"/>
        </w:rPr>
        <w:t>e</w:t>
      </w:r>
      <w:r w:rsidR="00D817EF" w:rsidRPr="00E95561">
        <w:rPr>
          <w:color w:val="000000" w:themeColor="text1"/>
        </w:rPr>
        <w:t xml:space="preserve">ducational software providers in support of teaching and learning </w:t>
      </w:r>
    </w:p>
    <w:p w14:paraId="5DA1A296"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school information management system </w:t>
      </w:r>
    </w:p>
    <w:p w14:paraId="1CE73E12"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Trust finance and budgeting system </w:t>
      </w:r>
    </w:p>
    <w:p w14:paraId="6E44E964" w14:textId="776B3FEE" w:rsidR="00D817EF" w:rsidRPr="00E95561" w:rsidRDefault="005F51F7" w:rsidP="00D817EF">
      <w:pPr>
        <w:numPr>
          <w:ilvl w:val="0"/>
          <w:numId w:val="4"/>
        </w:numPr>
        <w:ind w:right="99" w:hanging="360"/>
        <w:rPr>
          <w:color w:val="000000" w:themeColor="text1"/>
        </w:rPr>
      </w:pPr>
      <w:r w:rsidRPr="00E95561">
        <w:rPr>
          <w:color w:val="000000" w:themeColor="text1"/>
        </w:rPr>
        <w:t>p</w:t>
      </w:r>
      <w:r w:rsidR="00D817EF" w:rsidRPr="00E95561">
        <w:rPr>
          <w:color w:val="000000" w:themeColor="text1"/>
        </w:rPr>
        <w:t xml:space="preserve">arent communication and payment systems </w:t>
      </w:r>
    </w:p>
    <w:p w14:paraId="64BA8BA6" w14:textId="2C501E43" w:rsidR="00D817EF" w:rsidRPr="00E95561" w:rsidRDefault="005F51F7" w:rsidP="00D817EF">
      <w:pPr>
        <w:numPr>
          <w:ilvl w:val="0"/>
          <w:numId w:val="4"/>
        </w:numPr>
        <w:ind w:right="99" w:hanging="360"/>
        <w:rPr>
          <w:color w:val="000000" w:themeColor="text1"/>
        </w:rPr>
      </w:pPr>
      <w:r w:rsidRPr="00E95561">
        <w:rPr>
          <w:color w:val="000000" w:themeColor="text1"/>
        </w:rPr>
        <w:t>s</w:t>
      </w:r>
      <w:r w:rsidR="00D817EF" w:rsidRPr="00E95561">
        <w:rPr>
          <w:color w:val="000000" w:themeColor="text1"/>
        </w:rPr>
        <w:t xml:space="preserve">afeguarding and behaviour management system </w:t>
      </w:r>
    </w:p>
    <w:p w14:paraId="638C55EA" w14:textId="666EA509" w:rsidR="00D817EF" w:rsidRPr="00E95561" w:rsidRDefault="005F51F7" w:rsidP="00D817EF">
      <w:pPr>
        <w:numPr>
          <w:ilvl w:val="0"/>
          <w:numId w:val="4"/>
        </w:numPr>
        <w:ind w:right="99" w:hanging="360"/>
        <w:rPr>
          <w:color w:val="000000" w:themeColor="text1"/>
        </w:rPr>
      </w:pPr>
      <w:r w:rsidRPr="00E95561">
        <w:rPr>
          <w:color w:val="000000" w:themeColor="text1"/>
        </w:rPr>
        <w:t>e</w:t>
      </w:r>
      <w:r w:rsidR="00D817EF" w:rsidRPr="00E95561">
        <w:rPr>
          <w:color w:val="000000" w:themeColor="text1"/>
        </w:rPr>
        <w:t xml:space="preserve">ncrypted secure file transfer </w:t>
      </w:r>
    </w:p>
    <w:p w14:paraId="19C8E074"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Microsoft Outlook with backup systems– email communication system </w:t>
      </w:r>
    </w:p>
    <w:p w14:paraId="4A5791F0" w14:textId="77777777" w:rsidR="00D817EF" w:rsidRPr="00E95561" w:rsidRDefault="00D817EF" w:rsidP="00D817EF">
      <w:pPr>
        <w:numPr>
          <w:ilvl w:val="0"/>
          <w:numId w:val="4"/>
        </w:numPr>
        <w:ind w:right="99" w:hanging="360"/>
        <w:rPr>
          <w:color w:val="000000" w:themeColor="text1"/>
        </w:rPr>
      </w:pPr>
      <w:r w:rsidRPr="00E95561">
        <w:rPr>
          <w:color w:val="000000" w:themeColor="text1"/>
        </w:rPr>
        <w:t>Microsoft Office and Google docs with associated backup systems</w:t>
      </w:r>
    </w:p>
    <w:p w14:paraId="1C868F30" w14:textId="6BCCC7CE" w:rsidR="00D817EF" w:rsidRPr="00E95561" w:rsidRDefault="005F51F7" w:rsidP="00D817EF">
      <w:pPr>
        <w:numPr>
          <w:ilvl w:val="0"/>
          <w:numId w:val="4"/>
        </w:numPr>
        <w:ind w:right="99" w:hanging="360"/>
        <w:rPr>
          <w:color w:val="000000" w:themeColor="text1"/>
        </w:rPr>
      </w:pPr>
      <w:r w:rsidRPr="00E95561">
        <w:rPr>
          <w:color w:val="000000" w:themeColor="text1"/>
        </w:rPr>
        <w:t>l</w:t>
      </w:r>
      <w:r w:rsidR="00D817EF" w:rsidRPr="00E95561">
        <w:rPr>
          <w:color w:val="000000" w:themeColor="text1"/>
        </w:rPr>
        <w:t>ibrary Software – to enable resources to be shared with pupils</w:t>
      </w:r>
    </w:p>
    <w:p w14:paraId="712FE699" w14:textId="109EE888" w:rsidR="00D817EF" w:rsidRPr="00E95561" w:rsidRDefault="005F51F7" w:rsidP="00D817EF">
      <w:pPr>
        <w:numPr>
          <w:ilvl w:val="0"/>
          <w:numId w:val="4"/>
        </w:numPr>
        <w:ind w:right="99" w:hanging="360"/>
        <w:rPr>
          <w:color w:val="000000" w:themeColor="text1"/>
        </w:rPr>
      </w:pPr>
      <w:r w:rsidRPr="00E95561">
        <w:rPr>
          <w:color w:val="000000" w:themeColor="text1"/>
        </w:rPr>
        <w:t>h</w:t>
      </w:r>
      <w:r w:rsidR="004C52A6">
        <w:rPr>
          <w:color w:val="000000" w:themeColor="text1"/>
        </w:rPr>
        <w:t>ome learning</w:t>
      </w:r>
      <w:bookmarkStart w:id="0" w:name="_GoBack"/>
      <w:bookmarkEnd w:id="0"/>
      <w:r w:rsidR="00D817EF" w:rsidRPr="00E95561">
        <w:rPr>
          <w:color w:val="000000" w:themeColor="text1"/>
        </w:rPr>
        <w:t xml:space="preserve"> system </w:t>
      </w:r>
    </w:p>
    <w:p w14:paraId="55AE6455" w14:textId="2C3F64F8" w:rsidR="00D817EF" w:rsidRPr="00E95561" w:rsidRDefault="005F51F7" w:rsidP="00D817EF">
      <w:pPr>
        <w:numPr>
          <w:ilvl w:val="0"/>
          <w:numId w:val="4"/>
        </w:numPr>
        <w:ind w:right="99" w:hanging="360"/>
        <w:rPr>
          <w:color w:val="000000" w:themeColor="text1"/>
        </w:rPr>
      </w:pPr>
      <w:r w:rsidRPr="00E95561">
        <w:rPr>
          <w:color w:val="000000" w:themeColor="text1"/>
        </w:rPr>
        <w:t>H&amp;S accident r</w:t>
      </w:r>
      <w:r w:rsidR="00D817EF" w:rsidRPr="00E95561">
        <w:rPr>
          <w:color w:val="000000" w:themeColor="text1"/>
        </w:rPr>
        <w:t>eporting</w:t>
      </w:r>
    </w:p>
    <w:p w14:paraId="22BDD5F0" w14:textId="77777777" w:rsidR="00D817EF" w:rsidRDefault="00D817EF" w:rsidP="00D817EF">
      <w:pPr>
        <w:ind w:left="765" w:right="99" w:firstLine="0"/>
      </w:pPr>
    </w:p>
    <w:p w14:paraId="661F3C9A" w14:textId="77777777" w:rsidR="00D817EF" w:rsidRPr="00D817EF" w:rsidRDefault="00D817EF" w:rsidP="00D817EF">
      <w:pPr>
        <w:pStyle w:val="Heading1"/>
        <w:ind w:left="-5"/>
        <w:rPr>
          <w:sz w:val="28"/>
          <w:szCs w:val="28"/>
        </w:rPr>
      </w:pPr>
      <w:r w:rsidRPr="00D817EF">
        <w:rPr>
          <w:sz w:val="28"/>
          <w:szCs w:val="28"/>
        </w:rPr>
        <w:t xml:space="preserve">Who we share student information with </w:t>
      </w:r>
    </w:p>
    <w:p w14:paraId="5764DD99" w14:textId="77777777" w:rsidR="00D817EF" w:rsidRDefault="00D817EF" w:rsidP="00D817EF">
      <w:pPr>
        <w:ind w:left="10" w:right="44"/>
      </w:pPr>
      <w:r>
        <w:t xml:space="preserve">We routinely share student information with: </w:t>
      </w:r>
    </w:p>
    <w:p w14:paraId="539627DF" w14:textId="77777777" w:rsidR="00D817EF" w:rsidRDefault="00D817EF" w:rsidP="00D817EF">
      <w:pPr>
        <w:spacing w:after="0"/>
        <w:ind w:left="0" w:firstLine="0"/>
      </w:pPr>
      <w:r>
        <w:t xml:space="preserve"> </w:t>
      </w:r>
    </w:p>
    <w:p w14:paraId="4284886D" w14:textId="4D6BB883" w:rsidR="00D817EF" w:rsidRDefault="00D817EF" w:rsidP="00D817EF">
      <w:pPr>
        <w:numPr>
          <w:ilvl w:val="0"/>
          <w:numId w:val="12"/>
        </w:numPr>
        <w:spacing w:after="4" w:line="256" w:lineRule="auto"/>
        <w:ind w:right="44" w:hanging="360"/>
      </w:pPr>
      <w:r>
        <w:t>schools that a student attends after leaving us</w:t>
      </w:r>
    </w:p>
    <w:p w14:paraId="3892535B" w14:textId="74989B5F" w:rsidR="00D817EF" w:rsidRDefault="00D817EF" w:rsidP="00D817EF">
      <w:pPr>
        <w:numPr>
          <w:ilvl w:val="0"/>
          <w:numId w:val="12"/>
        </w:numPr>
        <w:spacing w:after="4" w:line="256" w:lineRule="auto"/>
        <w:ind w:right="44" w:hanging="360"/>
      </w:pPr>
      <w:r>
        <w:t>Plymouth CAST, our Multi Academy Trust</w:t>
      </w:r>
    </w:p>
    <w:p w14:paraId="7172A572" w14:textId="2BECAEBB" w:rsidR="00D817EF" w:rsidRDefault="000651D2" w:rsidP="00D817EF">
      <w:pPr>
        <w:numPr>
          <w:ilvl w:val="0"/>
          <w:numId w:val="12"/>
        </w:numPr>
        <w:spacing w:after="4" w:line="256" w:lineRule="auto"/>
        <w:ind w:right="44" w:hanging="360"/>
      </w:pPr>
      <w:r>
        <w:t>our local authority</w:t>
      </w:r>
    </w:p>
    <w:p w14:paraId="31F81420" w14:textId="7AF89DEB" w:rsidR="000651D2" w:rsidRDefault="005F51F7" w:rsidP="00D817EF">
      <w:pPr>
        <w:numPr>
          <w:ilvl w:val="0"/>
          <w:numId w:val="12"/>
        </w:numPr>
        <w:spacing w:after="4" w:line="256" w:lineRule="auto"/>
        <w:ind w:right="44" w:hanging="360"/>
      </w:pPr>
      <w:r>
        <w:t xml:space="preserve">the </w:t>
      </w:r>
      <w:r w:rsidR="000651D2">
        <w:t>Catholic Education Service</w:t>
      </w:r>
    </w:p>
    <w:p w14:paraId="5641FD2D" w14:textId="77777777" w:rsidR="00D817EF" w:rsidRDefault="00D817EF" w:rsidP="00D817EF">
      <w:pPr>
        <w:numPr>
          <w:ilvl w:val="0"/>
          <w:numId w:val="12"/>
        </w:numPr>
        <w:spacing w:after="4" w:line="256" w:lineRule="auto"/>
        <w:ind w:right="44" w:hanging="360"/>
      </w:pPr>
      <w:r>
        <w:t>the Department for Education (</w:t>
      </w:r>
      <w:proofErr w:type="spellStart"/>
      <w:r>
        <w:t>DfE</w:t>
      </w:r>
      <w:proofErr w:type="spellEnd"/>
      <w:r>
        <w:t xml:space="preserve">)  </w:t>
      </w:r>
    </w:p>
    <w:p w14:paraId="3C9A7D71" w14:textId="0AD3FFA5" w:rsidR="00D817EF" w:rsidRDefault="000651D2" w:rsidP="00D817EF">
      <w:pPr>
        <w:numPr>
          <w:ilvl w:val="0"/>
          <w:numId w:val="12"/>
        </w:numPr>
        <w:spacing w:after="4" w:line="256" w:lineRule="auto"/>
        <w:ind w:right="44" w:hanging="360"/>
      </w:pPr>
      <w:r>
        <w:t>other academies</w:t>
      </w:r>
      <w:r w:rsidR="00D817EF">
        <w:t xml:space="preserve"> within the Plymouth CAST</w:t>
      </w:r>
      <w:r w:rsidR="005F51F7">
        <w:t xml:space="preserve"> Multi Academy Trust</w:t>
      </w:r>
    </w:p>
    <w:p w14:paraId="0DCB2694" w14:textId="3AD5B11E" w:rsidR="00D817EF" w:rsidRDefault="004C52A6" w:rsidP="00D817EF">
      <w:pPr>
        <w:numPr>
          <w:ilvl w:val="0"/>
          <w:numId w:val="12"/>
        </w:numPr>
        <w:spacing w:after="4" w:line="256" w:lineRule="auto"/>
        <w:ind w:right="44" w:hanging="360"/>
      </w:pPr>
      <w:r>
        <w:t>e</w:t>
      </w:r>
      <w:r w:rsidR="00D817EF">
        <w:t xml:space="preserve">ducational software providers in support of teaching and learning </w:t>
      </w:r>
    </w:p>
    <w:p w14:paraId="4593BD07" w14:textId="323DF031" w:rsidR="00D817EF" w:rsidRDefault="00D817EF" w:rsidP="00D817EF">
      <w:pPr>
        <w:numPr>
          <w:ilvl w:val="0"/>
          <w:numId w:val="12"/>
        </w:numPr>
        <w:spacing w:after="4" w:line="256" w:lineRule="auto"/>
        <w:ind w:right="44" w:hanging="360"/>
      </w:pPr>
      <w:r>
        <w:t xml:space="preserve">SIMS </w:t>
      </w:r>
      <w:r w:rsidR="000651D2">
        <w:t>back up and software support</w:t>
      </w:r>
    </w:p>
    <w:p w14:paraId="4FC79766" w14:textId="2FA8640A" w:rsidR="00D817EF" w:rsidRDefault="004C52A6" w:rsidP="00D817EF">
      <w:pPr>
        <w:numPr>
          <w:ilvl w:val="0"/>
          <w:numId w:val="12"/>
        </w:numPr>
        <w:spacing w:after="303" w:line="256" w:lineRule="auto"/>
        <w:ind w:right="44" w:hanging="360"/>
      </w:pPr>
      <w:r>
        <w:t>o</w:t>
      </w:r>
      <w:r w:rsidR="005F51F7">
        <w:t>ur a</w:t>
      </w:r>
      <w:r w:rsidR="00D817EF">
        <w:t xml:space="preserve">uditors </w:t>
      </w:r>
    </w:p>
    <w:p w14:paraId="37080670" w14:textId="77777777" w:rsidR="00D817EF" w:rsidRPr="000651D2" w:rsidRDefault="00D817EF" w:rsidP="00D817EF">
      <w:pPr>
        <w:pStyle w:val="Heading1"/>
        <w:ind w:left="-5"/>
        <w:rPr>
          <w:sz w:val="28"/>
          <w:szCs w:val="28"/>
        </w:rPr>
      </w:pPr>
      <w:r w:rsidRPr="000651D2">
        <w:rPr>
          <w:sz w:val="28"/>
          <w:szCs w:val="28"/>
        </w:rPr>
        <w:t>Why we share student information</w:t>
      </w:r>
      <w:r w:rsidRPr="000651D2">
        <w:rPr>
          <w:color w:val="FF0000"/>
          <w:sz w:val="28"/>
          <w:szCs w:val="28"/>
        </w:rPr>
        <w:t xml:space="preserve"> </w:t>
      </w:r>
    </w:p>
    <w:p w14:paraId="49EBBD1F" w14:textId="77777777" w:rsidR="00D817EF" w:rsidRDefault="00D817EF" w:rsidP="00D817EF">
      <w:pPr>
        <w:spacing w:after="224"/>
        <w:ind w:left="10" w:right="44"/>
      </w:pPr>
      <w:r>
        <w:t xml:space="preserve">We do not share information about our students with anyone without consent unless the law and our policies allow us to do so. </w:t>
      </w:r>
    </w:p>
    <w:p w14:paraId="73C31E35" w14:textId="77777777" w:rsidR="00D817EF" w:rsidRDefault="00D817EF" w:rsidP="00D817EF">
      <w:pPr>
        <w:spacing w:after="190"/>
        <w:ind w:left="10" w:right="44"/>
      </w:pPr>
      <w:r>
        <w:lastRenderedPageBreak/>
        <w:t>We share students’ data with the Department for Education (</w:t>
      </w:r>
      <w:proofErr w:type="spellStart"/>
      <w:r>
        <w:t>DfE</w:t>
      </w:r>
      <w:proofErr w:type="spellEnd"/>
      <w:r>
        <w:t xml:space="preserve">) on a statutory basis. This data sharing underpins school funding and educational attainment policy and monitoring. </w:t>
      </w:r>
    </w:p>
    <w:p w14:paraId="1F6AD031" w14:textId="77777777" w:rsidR="00D817EF" w:rsidRDefault="00D817EF" w:rsidP="00D817EF">
      <w:pPr>
        <w:spacing w:after="341"/>
        <w:ind w:left="10" w:right="44"/>
      </w:pPr>
      <w:r>
        <w:t>We are required to share information about our students with the (</w:t>
      </w:r>
      <w:proofErr w:type="spellStart"/>
      <w:r>
        <w:t>DfE</w:t>
      </w:r>
      <w:proofErr w:type="spellEnd"/>
      <w:r>
        <w:t xml:space="preserve">) under regulation 5 of The Education (Information </w:t>
      </w:r>
      <w:proofErr w:type="gramStart"/>
      <w:r>
        <w:t>About</w:t>
      </w:r>
      <w:proofErr w:type="gramEnd"/>
      <w:r>
        <w:t xml:space="preserve"> Individual Students) (England) Regulations 2013. </w:t>
      </w:r>
    </w:p>
    <w:p w14:paraId="5FC1A1DE" w14:textId="77777777" w:rsidR="00D817EF" w:rsidRDefault="00D817EF" w:rsidP="00D817EF">
      <w:pPr>
        <w:spacing w:after="148" w:line="249" w:lineRule="auto"/>
        <w:ind w:left="-5"/>
      </w:pPr>
      <w:r>
        <w:rPr>
          <w:b/>
          <w:color w:val="104F75"/>
          <w:sz w:val="32"/>
        </w:rPr>
        <w:t xml:space="preserve">Data collection requirements: </w:t>
      </w:r>
    </w:p>
    <w:p w14:paraId="226BB916" w14:textId="77777777" w:rsidR="00D817EF" w:rsidRDefault="00D817EF" w:rsidP="00D817EF">
      <w:pPr>
        <w:spacing w:after="343"/>
        <w:ind w:left="10" w:right="44"/>
      </w:pPr>
      <w:r>
        <w:t xml:space="preserve">To find out more about the data collection requirements placed on us by the Department for Education (for example; via the school census) go to </w:t>
      </w:r>
      <w:hyperlink r:id="rId21" w:history="1">
        <w:r>
          <w:rPr>
            <w:rStyle w:val="Hyperlink"/>
          </w:rPr>
          <w:t>https://www.gov.uk/education/data</w:t>
        </w:r>
      </w:hyperlink>
      <w:hyperlink r:id="rId22" w:history="1">
        <w:r>
          <w:rPr>
            <w:rStyle w:val="Hyperlink"/>
          </w:rPr>
          <w:t>collection</w:t>
        </w:r>
      </w:hyperlink>
      <w:hyperlink r:id="rId23" w:history="1">
        <w:r>
          <w:rPr>
            <w:rStyle w:val="Hyperlink"/>
          </w:rPr>
          <w:t>-</w:t>
        </w:r>
      </w:hyperlink>
      <w:hyperlink r:id="rId24" w:history="1">
        <w:r>
          <w:rPr>
            <w:rStyle w:val="Hyperlink"/>
          </w:rPr>
          <w:t>and</w:t>
        </w:r>
      </w:hyperlink>
      <w:hyperlink r:id="rId25" w:history="1">
        <w:r>
          <w:rPr>
            <w:rStyle w:val="Hyperlink"/>
          </w:rPr>
          <w:t>-</w:t>
        </w:r>
      </w:hyperlink>
      <w:hyperlink r:id="rId26" w:history="1">
        <w:r>
          <w:rPr>
            <w:rStyle w:val="Hyperlink"/>
          </w:rPr>
          <w:t>censuses</w:t>
        </w:r>
      </w:hyperlink>
      <w:hyperlink r:id="rId27" w:history="1">
        <w:r>
          <w:rPr>
            <w:rStyle w:val="Hyperlink"/>
          </w:rPr>
          <w:t>-</w:t>
        </w:r>
      </w:hyperlink>
      <w:hyperlink r:id="rId28" w:history="1">
        <w:r>
          <w:rPr>
            <w:rStyle w:val="Hyperlink"/>
          </w:rPr>
          <w:t>for</w:t>
        </w:r>
      </w:hyperlink>
      <w:hyperlink r:id="rId29" w:history="1">
        <w:r>
          <w:rPr>
            <w:rStyle w:val="Hyperlink"/>
          </w:rPr>
          <w:t>-</w:t>
        </w:r>
      </w:hyperlink>
      <w:hyperlink r:id="rId30" w:history="1">
        <w:r>
          <w:rPr>
            <w:rStyle w:val="Hyperlink"/>
          </w:rPr>
          <w:t>schools</w:t>
        </w:r>
      </w:hyperlink>
      <w:hyperlink r:id="rId31" w:history="1">
        <w:r>
          <w:rPr>
            <w:rStyle w:val="Hyperlink"/>
          </w:rPr>
          <w:t>.</w:t>
        </w:r>
      </w:hyperlink>
      <w:r>
        <w:t xml:space="preserve"> </w:t>
      </w:r>
    </w:p>
    <w:p w14:paraId="19A84900" w14:textId="4EA85702" w:rsidR="00D817EF" w:rsidRDefault="00D817EF" w:rsidP="005F51F7">
      <w:pPr>
        <w:pStyle w:val="Heading1"/>
        <w:spacing w:after="0"/>
        <w:ind w:left="-5"/>
        <w:rPr>
          <w:sz w:val="28"/>
          <w:szCs w:val="28"/>
        </w:rPr>
      </w:pPr>
      <w:r w:rsidRPr="000651D2">
        <w:rPr>
          <w:sz w:val="28"/>
          <w:szCs w:val="28"/>
        </w:rPr>
        <w:t xml:space="preserve">Youth support services </w:t>
      </w:r>
    </w:p>
    <w:p w14:paraId="2B1EC653" w14:textId="77777777" w:rsidR="005F51F7" w:rsidRPr="005F51F7" w:rsidRDefault="005F51F7" w:rsidP="005F51F7"/>
    <w:p w14:paraId="2E87AD23" w14:textId="0359AD0A" w:rsidR="00D817EF" w:rsidRDefault="00D817EF" w:rsidP="00D817EF">
      <w:pPr>
        <w:spacing w:after="190"/>
        <w:ind w:left="10" w:right="44"/>
      </w:pPr>
      <w:r>
        <w:t>Once our studen</w:t>
      </w:r>
      <w:r w:rsidR="005F51F7">
        <w:t xml:space="preserve">ts reach the age of 13, </w:t>
      </w:r>
      <w:r w:rsidR="00E95561">
        <w:t xml:space="preserve">we </w:t>
      </w:r>
      <w:r>
        <w:t xml:space="preserve">pass student information to our local authority and / or provider of youth support services as they have responsibilities in relation to the education or training of 13-19 year olds under section 507B of the Education Act 1996.  </w:t>
      </w:r>
    </w:p>
    <w:p w14:paraId="2609D981" w14:textId="77777777" w:rsidR="00D817EF" w:rsidRDefault="00D817EF" w:rsidP="00D817EF">
      <w:pPr>
        <w:ind w:left="10" w:right="44"/>
      </w:pPr>
      <w:r>
        <w:t xml:space="preserve">This enables them to provide services as follows: </w:t>
      </w:r>
    </w:p>
    <w:p w14:paraId="62E9EFC5" w14:textId="77777777" w:rsidR="00D817EF" w:rsidRDefault="00D817EF" w:rsidP="00D817EF">
      <w:pPr>
        <w:spacing w:after="0"/>
        <w:ind w:left="0" w:firstLine="0"/>
      </w:pPr>
      <w:r>
        <w:t xml:space="preserve"> </w:t>
      </w:r>
    </w:p>
    <w:p w14:paraId="6CC71380" w14:textId="34E482C6" w:rsidR="000651D2" w:rsidRDefault="000651D2" w:rsidP="00D817EF">
      <w:pPr>
        <w:numPr>
          <w:ilvl w:val="0"/>
          <w:numId w:val="13"/>
        </w:numPr>
        <w:spacing w:after="4" w:line="256" w:lineRule="auto"/>
        <w:ind w:right="44" w:hanging="360"/>
      </w:pPr>
      <w:r>
        <w:t>educational and recreational activities</w:t>
      </w:r>
    </w:p>
    <w:p w14:paraId="43A04477" w14:textId="5DD5C3D8" w:rsidR="00D817EF" w:rsidRDefault="000651D2" w:rsidP="00D817EF">
      <w:pPr>
        <w:numPr>
          <w:ilvl w:val="0"/>
          <w:numId w:val="13"/>
        </w:numPr>
        <w:spacing w:after="4" w:line="256" w:lineRule="auto"/>
        <w:ind w:right="44" w:hanging="360"/>
      </w:pPr>
      <w:r>
        <w:t>youth support services</w:t>
      </w:r>
    </w:p>
    <w:p w14:paraId="766F5248" w14:textId="77777777" w:rsidR="00D817EF" w:rsidRDefault="00D817EF" w:rsidP="00D817EF">
      <w:pPr>
        <w:numPr>
          <w:ilvl w:val="0"/>
          <w:numId w:val="13"/>
        </w:numPr>
        <w:spacing w:after="248" w:line="256" w:lineRule="auto"/>
        <w:ind w:right="44" w:hanging="360"/>
      </w:pPr>
      <w:r>
        <w:t xml:space="preserve">careers advisers </w:t>
      </w:r>
    </w:p>
    <w:p w14:paraId="27B4982F" w14:textId="77777777" w:rsidR="00D817EF" w:rsidRDefault="00D817EF" w:rsidP="00D817EF">
      <w:pPr>
        <w:spacing w:after="343"/>
        <w:ind w:left="10" w:right="44"/>
      </w:pPr>
      <w:r>
        <w:t xml:space="preserve">A parent or guardian can request that </w:t>
      </w:r>
      <w:r>
        <w:rPr>
          <w:b/>
        </w:rPr>
        <w:t>only</w:t>
      </w:r>
      <w:r>
        <w:t xml:space="preserve"> their child’s name, address and date of birth is passed to their local authority or provider of youth support services by informing</w:t>
      </w:r>
      <w:r>
        <w:rPr>
          <w:color w:val="333300"/>
        </w:rPr>
        <w:t xml:space="preserve"> </w:t>
      </w:r>
      <w:r>
        <w:t>us</w:t>
      </w:r>
      <w:r>
        <w:rPr>
          <w:color w:val="FF0000"/>
        </w:rPr>
        <w:t xml:space="preserve">. </w:t>
      </w:r>
      <w:r>
        <w:t xml:space="preserve">This right is transferred to the child / student once he/she reaches the age of 16.  </w:t>
      </w:r>
    </w:p>
    <w:p w14:paraId="154E026C" w14:textId="207484F7" w:rsidR="005F51F7" w:rsidRDefault="005F51F7" w:rsidP="005F51F7">
      <w:pPr>
        <w:spacing w:after="0"/>
        <w:ind w:left="0" w:firstLine="0"/>
        <w:rPr>
          <w:b/>
          <w:bCs/>
          <w:color w:val="1F4E79" w:themeColor="accent1" w:themeShade="80"/>
          <w:sz w:val="28"/>
          <w:szCs w:val="28"/>
        </w:rPr>
      </w:pPr>
      <w:r w:rsidRPr="005F51F7">
        <w:rPr>
          <w:b/>
          <w:bCs/>
          <w:color w:val="1F4E79" w:themeColor="accent1" w:themeShade="80"/>
          <w:sz w:val="28"/>
          <w:szCs w:val="28"/>
        </w:rPr>
        <w:t>NHS Track and Trace – Covid-19</w:t>
      </w:r>
    </w:p>
    <w:p w14:paraId="311DBF4A" w14:textId="77777777" w:rsidR="005F51F7" w:rsidRPr="005F51F7" w:rsidRDefault="005F51F7" w:rsidP="005F51F7">
      <w:pPr>
        <w:spacing w:after="0"/>
        <w:ind w:left="0" w:firstLine="0"/>
        <w:rPr>
          <w:b/>
          <w:bCs/>
          <w:color w:val="1F4E79" w:themeColor="accent1" w:themeShade="80"/>
          <w:sz w:val="28"/>
          <w:szCs w:val="28"/>
        </w:rPr>
      </w:pPr>
    </w:p>
    <w:p w14:paraId="2EF25251" w14:textId="77777777" w:rsidR="005F51F7" w:rsidRDefault="005F51F7" w:rsidP="005F51F7">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214CCA57" w14:textId="77777777" w:rsidR="005F51F7" w:rsidRDefault="005F51F7" w:rsidP="005F51F7">
      <w:pPr>
        <w:spacing w:after="0"/>
        <w:ind w:left="0" w:firstLine="0"/>
      </w:pPr>
    </w:p>
    <w:p w14:paraId="19FB2813" w14:textId="77777777" w:rsidR="005F51F7" w:rsidRDefault="001530AA" w:rsidP="005F51F7">
      <w:pPr>
        <w:spacing w:after="0"/>
        <w:ind w:left="0" w:firstLine="0"/>
      </w:pPr>
      <w:hyperlink r:id="rId32" w:anchor="how-nhs-test-and-trace-service-works" w:tgtFrame="_blank" w:history="1">
        <w:r w:rsidR="005F51F7">
          <w:rPr>
            <w:rStyle w:val="Hyperlink"/>
            <w:color w:val="0563C1"/>
          </w:rPr>
          <w:t>https://www.gov.uk/guidance/nhs-test-and-trace-how-it-works#how-nhs-test-and-trace-service-works</w:t>
        </w:r>
      </w:hyperlink>
    </w:p>
    <w:p w14:paraId="533D2AC8" w14:textId="77777777" w:rsidR="005F51F7" w:rsidRDefault="005F51F7" w:rsidP="005F51F7">
      <w:pPr>
        <w:spacing w:after="0"/>
        <w:ind w:left="0" w:firstLine="0"/>
      </w:pPr>
    </w:p>
    <w:p w14:paraId="6C9F183D" w14:textId="77777777" w:rsidR="005F51F7" w:rsidRDefault="001530AA" w:rsidP="005F51F7">
      <w:pPr>
        <w:spacing w:after="0"/>
        <w:ind w:left="0" w:firstLine="0"/>
        <w:rPr>
          <w:rFonts w:asciiTheme="minorHAnsi" w:eastAsiaTheme="minorHAnsi" w:hAnsiTheme="minorHAnsi" w:cstheme="minorBidi"/>
          <w:color w:val="auto"/>
          <w:sz w:val="22"/>
        </w:rPr>
      </w:pPr>
      <w:hyperlink r:id="rId33" w:tgtFrame="_blank" w:history="1">
        <w:r w:rsidR="005F51F7">
          <w:rPr>
            <w:rStyle w:val="Hyperlink"/>
            <w:color w:val="0563C1"/>
          </w:rPr>
          <w:t>https://contact-tracing.phe.gov.uk/help/privacy-notice</w:t>
        </w:r>
      </w:hyperlink>
    </w:p>
    <w:p w14:paraId="2E71D758" w14:textId="77777777" w:rsidR="005F51F7" w:rsidRPr="00316955" w:rsidRDefault="005F51F7" w:rsidP="005F51F7">
      <w:pPr>
        <w:spacing w:after="0"/>
        <w:ind w:left="0" w:firstLine="0"/>
        <w:rPr>
          <w:rFonts w:asciiTheme="minorHAnsi" w:eastAsiaTheme="minorHAnsi" w:hAnsiTheme="minorHAnsi" w:cstheme="minorBidi"/>
          <w:color w:val="auto"/>
          <w:szCs w:val="24"/>
        </w:rPr>
      </w:pPr>
    </w:p>
    <w:p w14:paraId="506D6442" w14:textId="08D83482" w:rsidR="005F51F7" w:rsidRDefault="005F51F7" w:rsidP="005F51F7">
      <w:pPr>
        <w:spacing w:after="0"/>
        <w:ind w:left="0" w:firstLine="0"/>
        <w:rPr>
          <w:i/>
          <w:iCs/>
        </w:rPr>
      </w:pPr>
      <w:r>
        <w:t>This is in accordance with Article 6(1</w:t>
      </w:r>
      <w:proofErr w:type="gramStart"/>
      <w:r>
        <w:t>)(</w:t>
      </w:r>
      <w:proofErr w:type="gramEnd"/>
      <w:r>
        <w:t xml:space="preserve">e)of the GDPR </w:t>
      </w:r>
      <w:r>
        <w:rPr>
          <w:i/>
          <w:iCs/>
        </w:rPr>
        <w:t>‘processing is necessary for the performance of a task carried out in the public interest’.</w:t>
      </w:r>
    </w:p>
    <w:p w14:paraId="696312C6" w14:textId="77777777" w:rsidR="005F51F7" w:rsidRPr="005F51F7" w:rsidRDefault="005F51F7" w:rsidP="005F51F7">
      <w:pPr>
        <w:spacing w:after="0"/>
        <w:ind w:left="0" w:firstLine="0"/>
        <w:rPr>
          <w:i/>
          <w:iCs/>
          <w:sz w:val="28"/>
          <w:szCs w:val="28"/>
        </w:rPr>
      </w:pPr>
    </w:p>
    <w:p w14:paraId="563EF8A6" w14:textId="1A5BD7AA" w:rsidR="00D817EF" w:rsidRPr="000651D2" w:rsidRDefault="00D817EF" w:rsidP="00D817EF">
      <w:pPr>
        <w:pStyle w:val="Heading1"/>
        <w:ind w:left="-5"/>
        <w:rPr>
          <w:sz w:val="28"/>
          <w:szCs w:val="28"/>
        </w:rPr>
      </w:pPr>
      <w:r w:rsidRPr="000651D2">
        <w:rPr>
          <w:sz w:val="28"/>
          <w:szCs w:val="28"/>
        </w:rPr>
        <w:t xml:space="preserve">The National Student Database (NPD) </w:t>
      </w:r>
    </w:p>
    <w:p w14:paraId="48D5CD46" w14:textId="77777777" w:rsidR="00D817EF" w:rsidRDefault="00D817EF" w:rsidP="00D817EF">
      <w:pPr>
        <w:spacing w:after="187"/>
        <w:ind w:left="10" w:right="44"/>
      </w:pPr>
      <w:r>
        <w:t xml:space="preserve">The NPD is owned and managed by the Department for Education and contains information about students in schools in England. It provides invaluable evidence on educational performance to inform independent research, as well as studies commissioned by the </w:t>
      </w:r>
      <w:proofErr w:type="spellStart"/>
      <w:r>
        <w:t>DfE</w:t>
      </w:r>
      <w:proofErr w:type="spellEnd"/>
      <w:r>
        <w:t xml:space="preserve">. It is held in electronic format for statistical purposes. This information is securely collected from a range of sources including schools, local authorities and awarding bodies.  </w:t>
      </w:r>
    </w:p>
    <w:p w14:paraId="4D30CF85" w14:textId="77777777" w:rsidR="00D817EF" w:rsidRDefault="00D817EF" w:rsidP="00D817EF">
      <w:pPr>
        <w:spacing w:after="188"/>
        <w:ind w:left="10" w:right="44"/>
      </w:pPr>
      <w:r>
        <w:lastRenderedPageBreak/>
        <w:t xml:space="preserve">We are required by law to provide information about our students to the </w:t>
      </w:r>
      <w:proofErr w:type="spellStart"/>
      <w:r>
        <w:t>DfE</w:t>
      </w:r>
      <w:proofErr w:type="spellEnd"/>
      <w:r>
        <w:t xml:space="preserve"> as part of statutory data collections such as the school census and early years’ census. Some of this information is then stored in the NPD. The law that allows this is the Education (Information </w:t>
      </w:r>
      <w:proofErr w:type="gramStart"/>
      <w:r>
        <w:t>About</w:t>
      </w:r>
      <w:proofErr w:type="gramEnd"/>
      <w:r>
        <w:t xml:space="preserve"> Individual Students) (England) Regulations 2013. </w:t>
      </w:r>
    </w:p>
    <w:p w14:paraId="6495FA08" w14:textId="77777777" w:rsidR="00D817EF" w:rsidRDefault="00D817EF" w:rsidP="00D817EF">
      <w:pPr>
        <w:spacing w:after="198" w:line="249" w:lineRule="auto"/>
        <w:ind w:left="-5"/>
      </w:pPr>
      <w:r>
        <w:t xml:space="preserve">To find out more about the NPD, go to </w:t>
      </w:r>
      <w:hyperlink r:id="rId34" w:history="1">
        <w:r>
          <w:rPr>
            <w:rStyle w:val="Hyperlink"/>
          </w:rPr>
          <w:t>https://www.gov.uk/government/publications/national</w:t>
        </w:r>
      </w:hyperlink>
      <w:hyperlink r:id="rId35" w:history="1">
        <w:r>
          <w:rPr>
            <w:rStyle w:val="Hyperlink"/>
          </w:rPr>
          <w:t>-</w:t>
        </w:r>
      </w:hyperlink>
      <w:hyperlink r:id="rId36" w:history="1">
        <w:r>
          <w:rPr>
            <w:rStyle w:val="Hyperlink"/>
          </w:rPr>
          <w:t>student</w:t>
        </w:r>
      </w:hyperlink>
      <w:hyperlink r:id="rId37" w:history="1">
        <w:r>
          <w:rPr>
            <w:rStyle w:val="Hyperlink"/>
          </w:rPr>
          <w:t>-</w:t>
        </w:r>
      </w:hyperlink>
      <w:hyperlink r:id="rId38" w:history="1">
        <w:r>
          <w:rPr>
            <w:rStyle w:val="Hyperlink"/>
          </w:rPr>
          <w:t>database</w:t>
        </w:r>
      </w:hyperlink>
      <w:hyperlink r:id="rId39" w:history="1">
        <w:r>
          <w:rPr>
            <w:rStyle w:val="Hyperlink"/>
          </w:rPr>
          <w:t>-</w:t>
        </w:r>
      </w:hyperlink>
      <w:hyperlink r:id="rId40" w:history="1">
        <w:r>
          <w:rPr>
            <w:rStyle w:val="Hyperlink"/>
          </w:rPr>
          <w:t>user</w:t>
        </w:r>
      </w:hyperlink>
      <w:hyperlink r:id="rId41" w:history="1">
        <w:r>
          <w:rPr>
            <w:rStyle w:val="Hyperlink"/>
          </w:rPr>
          <w:t>-</w:t>
        </w:r>
      </w:hyperlink>
      <w:hyperlink r:id="rId42" w:history="1">
        <w:r>
          <w:rPr>
            <w:rStyle w:val="Hyperlink"/>
          </w:rPr>
          <w:t>guide</w:t>
        </w:r>
      </w:hyperlink>
      <w:hyperlink r:id="rId43" w:history="1">
        <w:r>
          <w:rPr>
            <w:rStyle w:val="Hyperlink"/>
          </w:rPr>
          <w:t>-</w:t>
        </w:r>
      </w:hyperlink>
      <w:hyperlink r:id="rId44" w:history="1">
        <w:r>
          <w:rPr>
            <w:rStyle w:val="Hyperlink"/>
          </w:rPr>
          <w:t>and</w:t>
        </w:r>
      </w:hyperlink>
      <w:hyperlink r:id="rId45" w:history="1">
        <w:r>
          <w:rPr>
            <w:rStyle w:val="Hyperlink"/>
          </w:rPr>
          <w:t>supporting</w:t>
        </w:r>
      </w:hyperlink>
      <w:hyperlink r:id="rId46" w:history="1">
        <w:r>
          <w:rPr>
            <w:rStyle w:val="Hyperlink"/>
          </w:rPr>
          <w:t>-</w:t>
        </w:r>
      </w:hyperlink>
      <w:hyperlink r:id="rId47" w:history="1">
        <w:r>
          <w:rPr>
            <w:rStyle w:val="Hyperlink"/>
          </w:rPr>
          <w:t>information</w:t>
        </w:r>
      </w:hyperlink>
      <w:hyperlink r:id="rId48" w:history="1">
        <w:r>
          <w:rPr>
            <w:rStyle w:val="Hyperlink"/>
          </w:rPr>
          <w:t>.</w:t>
        </w:r>
      </w:hyperlink>
      <w:r>
        <w:rPr>
          <w:color w:val="FF0000"/>
        </w:rPr>
        <w:t xml:space="preserve"> </w:t>
      </w:r>
    </w:p>
    <w:p w14:paraId="68A5E124" w14:textId="77777777" w:rsidR="00D817EF" w:rsidRDefault="00D817EF" w:rsidP="00D817EF">
      <w:pPr>
        <w:spacing w:after="208"/>
        <w:ind w:left="10" w:right="44"/>
      </w:pPr>
      <w:r>
        <w:t xml:space="preserve">The </w:t>
      </w:r>
      <w:proofErr w:type="spellStart"/>
      <w:r>
        <w:t>DfE</w:t>
      </w:r>
      <w:proofErr w:type="spellEnd"/>
      <w:r>
        <w:t xml:space="preserve"> may share information about our students from the NPD with third parties who promote the education or well-being of children in England by: </w:t>
      </w:r>
    </w:p>
    <w:p w14:paraId="3EBB12EC" w14:textId="77777777" w:rsidR="00D817EF" w:rsidRDefault="00D817EF" w:rsidP="00D817EF">
      <w:pPr>
        <w:numPr>
          <w:ilvl w:val="0"/>
          <w:numId w:val="14"/>
        </w:numPr>
        <w:spacing w:after="4" w:line="256" w:lineRule="auto"/>
        <w:ind w:right="44" w:hanging="360"/>
      </w:pPr>
      <w:r>
        <w:t xml:space="preserve">conducting research or analysis </w:t>
      </w:r>
    </w:p>
    <w:p w14:paraId="29D1B057" w14:textId="77777777" w:rsidR="00D817EF" w:rsidRDefault="00D817EF" w:rsidP="00D817EF">
      <w:pPr>
        <w:numPr>
          <w:ilvl w:val="0"/>
          <w:numId w:val="14"/>
        </w:numPr>
        <w:spacing w:after="4" w:line="256" w:lineRule="auto"/>
        <w:ind w:right="44" w:hanging="360"/>
      </w:pPr>
      <w:r>
        <w:t xml:space="preserve">producing statistics </w:t>
      </w:r>
    </w:p>
    <w:p w14:paraId="6C66D3D1" w14:textId="77777777" w:rsidR="00D817EF" w:rsidRDefault="00D817EF" w:rsidP="00D817EF">
      <w:pPr>
        <w:numPr>
          <w:ilvl w:val="0"/>
          <w:numId w:val="14"/>
        </w:numPr>
        <w:spacing w:after="229" w:line="256" w:lineRule="auto"/>
        <w:ind w:right="44" w:hanging="360"/>
      </w:pPr>
      <w:r>
        <w:t xml:space="preserve">providing information, advice or guidance </w:t>
      </w:r>
    </w:p>
    <w:p w14:paraId="3FD8ED71" w14:textId="77777777" w:rsidR="00D817EF" w:rsidRDefault="00D817EF" w:rsidP="00D817EF">
      <w:pPr>
        <w:spacing w:after="206"/>
        <w:ind w:left="10" w:right="44"/>
      </w:pPr>
      <w:r>
        <w:t xml:space="preserve">The Department of Education has robust processes in place to ensure the confidentiality of our data is maintained and that there are stringent controls in place regarding access and use of the data. Decisions on whether the </w:t>
      </w:r>
      <w:proofErr w:type="spellStart"/>
      <w:r>
        <w:t>DfE</w:t>
      </w:r>
      <w:proofErr w:type="spellEnd"/>
      <w:r>
        <w:t xml:space="preserve"> releases data to third parties are subject to a strict approval process and based on a detailed assessment of: </w:t>
      </w:r>
    </w:p>
    <w:p w14:paraId="0019CCEA" w14:textId="77777777" w:rsidR="00D817EF" w:rsidRDefault="00D817EF" w:rsidP="00D817EF">
      <w:pPr>
        <w:numPr>
          <w:ilvl w:val="0"/>
          <w:numId w:val="14"/>
        </w:numPr>
        <w:spacing w:after="4" w:line="256" w:lineRule="auto"/>
        <w:ind w:right="44" w:hanging="360"/>
      </w:pPr>
      <w:r>
        <w:t xml:space="preserve">who is requesting the data </w:t>
      </w:r>
    </w:p>
    <w:p w14:paraId="78D6DDB5" w14:textId="77777777" w:rsidR="00D817EF" w:rsidRDefault="00D817EF" w:rsidP="00D817EF">
      <w:pPr>
        <w:numPr>
          <w:ilvl w:val="0"/>
          <w:numId w:val="14"/>
        </w:numPr>
        <w:spacing w:after="4" w:line="256" w:lineRule="auto"/>
        <w:ind w:right="44" w:hanging="360"/>
      </w:pPr>
      <w:r>
        <w:t xml:space="preserve">the purpose for which it is required </w:t>
      </w:r>
    </w:p>
    <w:p w14:paraId="66046B81" w14:textId="77777777" w:rsidR="00D817EF" w:rsidRDefault="00D817EF" w:rsidP="00D817EF">
      <w:pPr>
        <w:numPr>
          <w:ilvl w:val="0"/>
          <w:numId w:val="14"/>
        </w:numPr>
        <w:spacing w:after="4" w:line="256" w:lineRule="auto"/>
        <w:ind w:right="44" w:hanging="360"/>
      </w:pPr>
      <w:r>
        <w:t xml:space="preserve">the level and sensitivity of data requested; and  </w:t>
      </w:r>
    </w:p>
    <w:p w14:paraId="529D19FD" w14:textId="77777777" w:rsidR="00D817EF" w:rsidRDefault="00D817EF" w:rsidP="00D817EF">
      <w:pPr>
        <w:numPr>
          <w:ilvl w:val="0"/>
          <w:numId w:val="14"/>
        </w:numPr>
        <w:spacing w:after="229" w:line="256" w:lineRule="auto"/>
        <w:ind w:right="44" w:hanging="360"/>
      </w:pPr>
      <w:r>
        <w:t xml:space="preserve">the arrangements in place to store and handle the data  </w:t>
      </w:r>
    </w:p>
    <w:p w14:paraId="6FFAEEDA" w14:textId="77777777" w:rsidR="00D817EF" w:rsidRDefault="00D817EF" w:rsidP="00D817EF">
      <w:pPr>
        <w:spacing w:after="193"/>
        <w:ind w:left="10" w:right="44"/>
      </w:pPr>
      <w:r>
        <w:t xml:space="preserve">To be granted access to student information, organisations must comply with strict terms and conditions covering the confidentiality and handling of the data, security arrangements and retention and use of the data. </w:t>
      </w:r>
    </w:p>
    <w:p w14:paraId="08AA0946" w14:textId="77777777" w:rsidR="00D817EF" w:rsidRDefault="00D817EF" w:rsidP="00D817EF">
      <w:pPr>
        <w:spacing w:after="198" w:line="249" w:lineRule="auto"/>
        <w:ind w:left="-5"/>
      </w:pPr>
      <w:r>
        <w:t xml:space="preserve">For more information about the </w:t>
      </w:r>
      <w:proofErr w:type="spellStart"/>
      <w:r>
        <w:t>DfE’s</w:t>
      </w:r>
      <w:proofErr w:type="spellEnd"/>
      <w:r>
        <w:t xml:space="preserve"> data sharing process, please visit: </w:t>
      </w:r>
      <w:hyperlink r:id="rId49" w:history="1">
        <w:r>
          <w:rPr>
            <w:rStyle w:val="Hyperlink"/>
          </w:rPr>
          <w:t>https://www.gov.uk/data</w:t>
        </w:r>
      </w:hyperlink>
      <w:hyperlink r:id="rId50" w:history="1">
        <w:r>
          <w:rPr>
            <w:rStyle w:val="Hyperlink"/>
          </w:rPr>
          <w:t>-</w:t>
        </w:r>
      </w:hyperlink>
      <w:hyperlink r:id="rId51" w:history="1">
        <w:r>
          <w:rPr>
            <w:rStyle w:val="Hyperlink"/>
          </w:rPr>
          <w:t>protection</w:t>
        </w:r>
      </w:hyperlink>
      <w:hyperlink r:id="rId52" w:history="1">
        <w:r>
          <w:rPr>
            <w:rStyle w:val="Hyperlink"/>
          </w:rPr>
          <w:t>-</w:t>
        </w:r>
      </w:hyperlink>
      <w:hyperlink r:id="rId53" w:history="1">
        <w:r>
          <w:rPr>
            <w:rStyle w:val="Hyperlink"/>
          </w:rPr>
          <w:t>how</w:t>
        </w:r>
      </w:hyperlink>
      <w:hyperlink r:id="rId54" w:history="1">
        <w:r>
          <w:rPr>
            <w:rStyle w:val="Hyperlink"/>
          </w:rPr>
          <w:t>-</w:t>
        </w:r>
      </w:hyperlink>
      <w:hyperlink r:id="rId55" w:history="1">
        <w:r>
          <w:rPr>
            <w:rStyle w:val="Hyperlink"/>
          </w:rPr>
          <w:t>we</w:t>
        </w:r>
      </w:hyperlink>
      <w:hyperlink r:id="rId56" w:history="1">
        <w:r>
          <w:rPr>
            <w:rStyle w:val="Hyperlink"/>
          </w:rPr>
          <w:t>-</w:t>
        </w:r>
      </w:hyperlink>
      <w:hyperlink r:id="rId57" w:history="1">
        <w:r>
          <w:rPr>
            <w:rStyle w:val="Hyperlink"/>
          </w:rPr>
          <w:t>collect</w:t>
        </w:r>
      </w:hyperlink>
      <w:hyperlink r:id="rId58" w:history="1">
        <w:r>
          <w:rPr>
            <w:rStyle w:val="Hyperlink"/>
          </w:rPr>
          <w:t>-</w:t>
        </w:r>
      </w:hyperlink>
      <w:hyperlink r:id="rId59" w:history="1">
        <w:r>
          <w:rPr>
            <w:rStyle w:val="Hyperlink"/>
          </w:rPr>
          <w:t>and</w:t>
        </w:r>
      </w:hyperlink>
      <w:hyperlink r:id="rId60" w:history="1">
        <w:r>
          <w:rPr>
            <w:rStyle w:val="Hyperlink"/>
          </w:rPr>
          <w:t>-</w:t>
        </w:r>
      </w:hyperlink>
      <w:hyperlink r:id="rId61" w:history="1">
        <w:r>
          <w:rPr>
            <w:rStyle w:val="Hyperlink"/>
          </w:rPr>
          <w:t>share</w:t>
        </w:r>
      </w:hyperlink>
      <w:hyperlink r:id="rId62" w:history="1">
        <w:r>
          <w:rPr>
            <w:rStyle w:val="Hyperlink"/>
          </w:rPr>
          <w:t>-</w:t>
        </w:r>
      </w:hyperlink>
      <w:hyperlink r:id="rId63" w:history="1">
        <w:r>
          <w:rPr>
            <w:rStyle w:val="Hyperlink"/>
          </w:rPr>
          <w:t>research</w:t>
        </w:r>
      </w:hyperlink>
      <w:hyperlink r:id="rId64" w:history="1">
        <w:r>
          <w:rPr>
            <w:rStyle w:val="Hyperlink"/>
          </w:rPr>
          <w:t>-</w:t>
        </w:r>
      </w:hyperlink>
      <w:hyperlink r:id="rId65" w:history="1">
        <w:r>
          <w:rPr>
            <w:rStyle w:val="Hyperlink"/>
          </w:rPr>
          <w:t>data</w:t>
        </w:r>
      </w:hyperlink>
      <w:hyperlink r:id="rId66" w:history="1">
        <w:r>
          <w:rPr>
            <w:rStyle w:val="Hyperlink"/>
          </w:rPr>
          <w:t xml:space="preserve"> </w:t>
        </w:r>
      </w:hyperlink>
      <w:r>
        <w:t xml:space="preserve"> </w:t>
      </w:r>
    </w:p>
    <w:p w14:paraId="7E328171" w14:textId="77777777" w:rsidR="00D817EF" w:rsidRDefault="00D817EF" w:rsidP="00E95561">
      <w:pPr>
        <w:spacing w:after="0"/>
        <w:ind w:left="10" w:right="44"/>
      </w:pPr>
      <w:r>
        <w:t xml:space="preserve">For information about which organisations the </w:t>
      </w:r>
      <w:proofErr w:type="spellStart"/>
      <w:r>
        <w:t>DfE</w:t>
      </w:r>
      <w:proofErr w:type="spellEnd"/>
      <w:r>
        <w:t xml:space="preserve"> has provided student information, (and for which project), please visit the following website: </w:t>
      </w:r>
      <w:hyperlink r:id="rId67" w:history="1">
        <w:r>
          <w:rPr>
            <w:rStyle w:val="Hyperlink"/>
          </w:rPr>
          <w:t>https://www.gov.uk/government/publications/national</w:t>
        </w:r>
      </w:hyperlink>
      <w:hyperlink r:id="rId68" w:history="1">
        <w:r>
          <w:rPr>
            <w:rStyle w:val="Hyperlink"/>
          </w:rPr>
          <w:t>-</w:t>
        </w:r>
      </w:hyperlink>
      <w:hyperlink r:id="rId69" w:history="1">
        <w:r>
          <w:rPr>
            <w:rStyle w:val="Hyperlink"/>
          </w:rPr>
          <w:t>student</w:t>
        </w:r>
      </w:hyperlink>
      <w:hyperlink r:id="rId70" w:history="1">
        <w:r>
          <w:rPr>
            <w:rStyle w:val="Hyperlink"/>
          </w:rPr>
          <w:t>-</w:t>
        </w:r>
      </w:hyperlink>
      <w:hyperlink r:id="rId71" w:history="1">
        <w:r>
          <w:rPr>
            <w:rStyle w:val="Hyperlink"/>
          </w:rPr>
          <w:t>database</w:t>
        </w:r>
      </w:hyperlink>
      <w:hyperlink r:id="rId72" w:history="1">
        <w:r>
          <w:rPr>
            <w:rStyle w:val="Hyperlink"/>
          </w:rPr>
          <w:t>-</w:t>
        </w:r>
      </w:hyperlink>
      <w:hyperlink r:id="rId73" w:history="1">
        <w:r>
          <w:rPr>
            <w:rStyle w:val="Hyperlink"/>
          </w:rPr>
          <w:t>requests</w:t>
        </w:r>
      </w:hyperlink>
      <w:hyperlink r:id="rId74" w:history="1">
        <w:r>
          <w:rPr>
            <w:rStyle w:val="Hyperlink"/>
          </w:rPr>
          <w:t>-</w:t>
        </w:r>
      </w:hyperlink>
      <w:hyperlink r:id="rId75" w:history="1">
        <w:r>
          <w:rPr>
            <w:rStyle w:val="Hyperlink"/>
          </w:rPr>
          <w:t>received</w:t>
        </w:r>
      </w:hyperlink>
      <w:hyperlink r:id="rId76" w:history="1">
        <w:r>
          <w:rPr>
            <w:rStyle w:val="Hyperlink"/>
          </w:rPr>
          <w:t xml:space="preserve"> </w:t>
        </w:r>
      </w:hyperlink>
    </w:p>
    <w:p w14:paraId="729CC309" w14:textId="61B21AD2" w:rsidR="00D817EF" w:rsidRDefault="00D817EF" w:rsidP="00D817EF">
      <w:pPr>
        <w:spacing w:after="0"/>
        <w:ind w:left="0" w:firstLine="0"/>
      </w:pPr>
    </w:p>
    <w:p w14:paraId="30B2CC8A" w14:textId="2E24F09C" w:rsidR="00E95561" w:rsidRDefault="00E95561" w:rsidP="004C52A6">
      <w:pPr>
        <w:spacing w:after="0" w:line="249" w:lineRule="auto"/>
        <w:ind w:left="-15" w:right="4395" w:firstLine="0"/>
      </w:pPr>
      <w:r>
        <w:t xml:space="preserve">To contact the </w:t>
      </w:r>
      <w:proofErr w:type="spellStart"/>
      <w:r>
        <w:t>DfE</w:t>
      </w:r>
      <w:proofErr w:type="spellEnd"/>
      <w:r>
        <w:t xml:space="preserve">: </w:t>
      </w:r>
      <w:hyperlink r:id="rId77" w:history="1">
        <w:r w:rsidR="00EB7FAA" w:rsidRPr="009775AB">
          <w:rPr>
            <w:rStyle w:val="Hyperlink"/>
          </w:rPr>
          <w:t>https://www.gov.uk/contact-dfe</w:t>
        </w:r>
      </w:hyperlink>
    </w:p>
    <w:p w14:paraId="5A2F55FB" w14:textId="77777777" w:rsidR="004C52A6" w:rsidRDefault="004C52A6" w:rsidP="004C52A6">
      <w:pPr>
        <w:spacing w:after="0" w:line="249" w:lineRule="auto"/>
        <w:ind w:left="-15" w:right="4395" w:firstLine="0"/>
      </w:pPr>
    </w:p>
    <w:p w14:paraId="4367086F" w14:textId="77777777" w:rsidR="00D817EF" w:rsidRPr="000651D2" w:rsidRDefault="00D817EF" w:rsidP="00D817EF">
      <w:pPr>
        <w:pStyle w:val="Heading1"/>
        <w:ind w:left="-5"/>
        <w:rPr>
          <w:sz w:val="28"/>
          <w:szCs w:val="28"/>
        </w:rPr>
      </w:pPr>
      <w:r w:rsidRPr="000651D2">
        <w:rPr>
          <w:sz w:val="28"/>
          <w:szCs w:val="28"/>
        </w:rPr>
        <w:t xml:space="preserve">Requesting access to personal data </w:t>
      </w:r>
    </w:p>
    <w:p w14:paraId="48243D45" w14:textId="055DE1DC" w:rsidR="00D817EF" w:rsidRDefault="00D817EF" w:rsidP="000651D2">
      <w:pPr>
        <w:spacing w:after="189"/>
        <w:ind w:left="10" w:right="44"/>
      </w:pPr>
      <w:r>
        <w:t xml:space="preserve">Under data protection legislation, parents and students have the right to request access to information that we hold about them. To make a request for </w:t>
      </w:r>
      <w:r w:rsidR="000651D2">
        <w:t>p</w:t>
      </w:r>
      <w:r>
        <w:t>ersonal information, or to be given access to your child’s educational record, contact the Headteacher at your school.</w:t>
      </w:r>
      <w:r>
        <w:rPr>
          <w:b/>
        </w:rPr>
        <w:t xml:space="preserve"> </w:t>
      </w:r>
      <w:r>
        <w:t xml:space="preserve"> </w:t>
      </w:r>
    </w:p>
    <w:p w14:paraId="314F6C30" w14:textId="32D04288" w:rsidR="00D817EF" w:rsidRDefault="000651D2" w:rsidP="00D817EF">
      <w:pPr>
        <w:spacing w:after="211"/>
        <w:ind w:left="10" w:right="44"/>
      </w:pPr>
      <w:r>
        <w:t>A data subject also has</w:t>
      </w:r>
      <w:r w:rsidR="00D817EF">
        <w:t xml:space="preserve"> the right to: </w:t>
      </w:r>
    </w:p>
    <w:p w14:paraId="4EF64B66" w14:textId="77777777" w:rsidR="00D817EF" w:rsidRDefault="00D817EF" w:rsidP="00D817EF">
      <w:pPr>
        <w:numPr>
          <w:ilvl w:val="0"/>
          <w:numId w:val="15"/>
        </w:numPr>
        <w:spacing w:after="29" w:line="256" w:lineRule="auto"/>
        <w:ind w:right="44" w:hanging="360"/>
      </w:pPr>
      <w:r>
        <w:t xml:space="preserve">object to processing of personal data that is likely to cause, or is causing, damage or distress </w:t>
      </w:r>
    </w:p>
    <w:p w14:paraId="59B7595A" w14:textId="77777777" w:rsidR="00D817EF" w:rsidRDefault="00D817EF" w:rsidP="00D817EF">
      <w:pPr>
        <w:numPr>
          <w:ilvl w:val="0"/>
          <w:numId w:val="15"/>
        </w:numPr>
        <w:spacing w:after="4" w:line="256" w:lineRule="auto"/>
        <w:ind w:right="44" w:hanging="360"/>
      </w:pPr>
      <w:r>
        <w:t xml:space="preserve">prevent processing for the purpose of direct marketing </w:t>
      </w:r>
    </w:p>
    <w:p w14:paraId="69EBAE9B" w14:textId="77777777" w:rsidR="00D817EF" w:rsidRDefault="00D817EF" w:rsidP="00D817EF">
      <w:pPr>
        <w:numPr>
          <w:ilvl w:val="0"/>
          <w:numId w:val="15"/>
        </w:numPr>
        <w:spacing w:after="4" w:line="256" w:lineRule="auto"/>
        <w:ind w:right="44" w:hanging="360"/>
      </w:pPr>
      <w:r>
        <w:t xml:space="preserve">object to decisions being taken by automated means </w:t>
      </w:r>
    </w:p>
    <w:p w14:paraId="11965324" w14:textId="77777777" w:rsidR="00D817EF" w:rsidRDefault="00D817EF" w:rsidP="00D817EF">
      <w:pPr>
        <w:numPr>
          <w:ilvl w:val="0"/>
          <w:numId w:val="15"/>
        </w:numPr>
        <w:spacing w:after="46" w:line="256" w:lineRule="auto"/>
        <w:ind w:right="44" w:hanging="360"/>
      </w:pPr>
      <w:r>
        <w:t xml:space="preserve">in certain circumstances, have inaccurate personal data rectified, blocked, erased or destroyed; and </w:t>
      </w:r>
    </w:p>
    <w:p w14:paraId="4F0055F5" w14:textId="77777777" w:rsidR="00D817EF" w:rsidRDefault="00D817EF" w:rsidP="00D817EF">
      <w:pPr>
        <w:numPr>
          <w:ilvl w:val="0"/>
          <w:numId w:val="15"/>
        </w:numPr>
        <w:spacing w:after="269" w:line="256" w:lineRule="auto"/>
        <w:ind w:right="44" w:hanging="360"/>
      </w:pPr>
      <w:r>
        <w:lastRenderedPageBreak/>
        <w:t xml:space="preserve">claim compensation for damages caused by a breach of the Data Protection regulations  </w:t>
      </w:r>
    </w:p>
    <w:p w14:paraId="5AEE7597" w14:textId="77777777" w:rsidR="00D817EF" w:rsidRDefault="00D817EF" w:rsidP="00D817EF">
      <w:pPr>
        <w:spacing w:after="498"/>
        <w:ind w:left="10" w:right="44"/>
      </w:pPr>
      <w:r>
        <w:t xml:space="preserve">If you have a concern about the way we are collecting or using your personal data, we request that you raise your concern with us in the first instance. Alternatively, you can contact the Information Commissioner’s Office at </w:t>
      </w:r>
      <w:hyperlink r:id="rId78" w:history="1">
        <w:r>
          <w:rPr>
            <w:rStyle w:val="Hyperlink"/>
          </w:rPr>
          <w:t>https://ico.org.uk/concerns/</w:t>
        </w:r>
      </w:hyperlink>
      <w:hyperlink r:id="rId79" w:history="1">
        <w:r>
          <w:rPr>
            <w:rStyle w:val="Hyperlink"/>
          </w:rPr>
          <w:t xml:space="preserve"> </w:t>
        </w:r>
      </w:hyperlink>
    </w:p>
    <w:p w14:paraId="0921F6AE" w14:textId="77777777" w:rsidR="00D817EF" w:rsidRDefault="00D817EF" w:rsidP="00D817EF">
      <w:pPr>
        <w:spacing w:after="98"/>
        <w:ind w:left="-5"/>
      </w:pPr>
      <w:r>
        <w:rPr>
          <w:b/>
          <w:color w:val="104F75"/>
          <w:sz w:val="36"/>
        </w:rPr>
        <w:t xml:space="preserve">Contact </w:t>
      </w:r>
    </w:p>
    <w:p w14:paraId="770115FF" w14:textId="77777777" w:rsidR="00D817EF" w:rsidRDefault="00D817EF" w:rsidP="00D817EF">
      <w:pPr>
        <w:spacing w:after="29"/>
        <w:ind w:left="10" w:right="44"/>
      </w:pPr>
      <w:r>
        <w:t>If you would like to discuss anything in this privacy notice, please</w:t>
      </w:r>
      <w:r>
        <w:rPr>
          <w:color w:val="FF0000"/>
        </w:rPr>
        <w:t xml:space="preserve"> </w:t>
      </w:r>
      <w:r>
        <w:t xml:space="preserve">contact the Headteacher at your school. </w:t>
      </w:r>
    </w:p>
    <w:p w14:paraId="36B8DD2E" w14:textId="77777777" w:rsidR="00D375F0" w:rsidRDefault="005526B0" w:rsidP="00E95561">
      <w:pPr>
        <w:spacing w:after="260" w:line="259" w:lineRule="auto"/>
        <w:ind w:left="0" w:firstLine="0"/>
      </w:pPr>
      <w:r>
        <w:t xml:space="preserve"> </w:t>
      </w:r>
    </w:p>
    <w:sectPr w:rsidR="00D375F0" w:rsidSect="00316955">
      <w:footerReference w:type="even" r:id="rId80"/>
      <w:footerReference w:type="default" r:id="rId81"/>
      <w:footerReference w:type="first" r:id="rId82"/>
      <w:pgSz w:w="11906" w:h="16838"/>
      <w:pgMar w:top="567" w:right="1032"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983FA" w14:textId="77777777" w:rsidR="001530AA" w:rsidRDefault="001530AA">
      <w:pPr>
        <w:spacing w:after="0" w:line="240" w:lineRule="auto"/>
      </w:pPr>
      <w:r>
        <w:separator/>
      </w:r>
    </w:p>
  </w:endnote>
  <w:endnote w:type="continuationSeparator" w:id="0">
    <w:p w14:paraId="27B3CBBA" w14:textId="77777777" w:rsidR="001530AA" w:rsidRDefault="0015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AED6" w14:textId="67DCC215" w:rsidR="00D375F0" w:rsidRDefault="005526B0">
    <w:pPr>
      <w:spacing w:after="0" w:line="259" w:lineRule="auto"/>
      <w:ind w:left="0" w:right="101" w:firstLine="0"/>
      <w:jc w:val="right"/>
    </w:pPr>
    <w:r>
      <w:fldChar w:fldCharType="begin"/>
    </w:r>
    <w:r>
      <w:instrText xml:space="preserve"> PAGE   \* MERGEFORMAT </w:instrText>
    </w:r>
    <w:r>
      <w:fldChar w:fldCharType="separate"/>
    </w:r>
    <w:r w:rsidR="004C52A6">
      <w:rPr>
        <w:noProof/>
      </w:rPr>
      <w:t>5</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E7D" w14:textId="77777777" w:rsidR="001530AA" w:rsidRDefault="001530AA">
      <w:pPr>
        <w:spacing w:after="0" w:line="240" w:lineRule="auto"/>
      </w:pPr>
      <w:r>
        <w:separator/>
      </w:r>
    </w:p>
  </w:footnote>
  <w:footnote w:type="continuationSeparator" w:id="0">
    <w:p w14:paraId="3815B0A9" w14:textId="77777777" w:rsidR="001530AA" w:rsidRDefault="0015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F6029"/>
    <w:multiLevelType w:val="hybridMultilevel"/>
    <w:tmpl w:val="A156F15C"/>
    <w:lvl w:ilvl="0" w:tplc="1A823C2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D0311A">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3627C1A">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DACC254">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D2D5A0">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2B29DE8">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1BEEB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90EF0BC">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E4A24A8">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FDE4609"/>
    <w:multiLevelType w:val="hybridMultilevel"/>
    <w:tmpl w:val="FB847BAA"/>
    <w:lvl w:ilvl="0" w:tplc="B19426D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245D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6D440F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E82E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00F9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3ADB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C5EE2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0A025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7C8ED4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19B6B32"/>
    <w:multiLevelType w:val="hybridMultilevel"/>
    <w:tmpl w:val="52C23116"/>
    <w:lvl w:ilvl="0" w:tplc="7944B43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11C47A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1E383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AD4784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203E3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C9208E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FE0284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0C511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A2D3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724BFD"/>
    <w:multiLevelType w:val="hybridMultilevel"/>
    <w:tmpl w:val="BC022C62"/>
    <w:lvl w:ilvl="0" w:tplc="0BB467F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CAC7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2A4332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D094B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04C8E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C80CE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054CED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1E747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D8591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6F5D21"/>
    <w:multiLevelType w:val="hybridMultilevel"/>
    <w:tmpl w:val="EDF456C6"/>
    <w:lvl w:ilvl="0" w:tplc="3A52AF3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E40442">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57E4DC0">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52A9EA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8E17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C14AFBC">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5581502">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425146">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CF884C4">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90C4F27"/>
    <w:multiLevelType w:val="hybridMultilevel"/>
    <w:tmpl w:val="7EB2CF38"/>
    <w:lvl w:ilvl="0" w:tplc="1404510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14ADC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18E0E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7A58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812063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8E133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40639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068B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2C462C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AE0AE9"/>
    <w:multiLevelType w:val="hybridMultilevel"/>
    <w:tmpl w:val="997CCC44"/>
    <w:lvl w:ilvl="0" w:tplc="FCDC158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4DA61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CF0C9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F508A4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5C239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7EE4E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9823D0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DEC8C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66B81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FB419F5"/>
    <w:multiLevelType w:val="hybridMultilevel"/>
    <w:tmpl w:val="1C6A5A1A"/>
    <w:lvl w:ilvl="0" w:tplc="1898F57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DE73A0">
      <w:start w:val="1"/>
      <w:numFmt w:val="bullet"/>
      <w:lvlText w:val="o"/>
      <w:lvlJc w:val="left"/>
      <w:pPr>
        <w:ind w:left="14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B445E6E">
      <w:start w:val="1"/>
      <w:numFmt w:val="bullet"/>
      <w:lvlText w:val="▪"/>
      <w:lvlJc w:val="left"/>
      <w:pPr>
        <w:ind w:left="21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C4AA9DC">
      <w:start w:val="1"/>
      <w:numFmt w:val="bullet"/>
      <w:lvlText w:val="•"/>
      <w:lvlJc w:val="left"/>
      <w:pPr>
        <w:ind w:left="2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8A0266">
      <w:start w:val="1"/>
      <w:numFmt w:val="bullet"/>
      <w:lvlText w:val="o"/>
      <w:lvlJc w:val="left"/>
      <w:pPr>
        <w:ind w:left="36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86C733A">
      <w:start w:val="1"/>
      <w:numFmt w:val="bullet"/>
      <w:lvlText w:val="▪"/>
      <w:lvlJc w:val="left"/>
      <w:pPr>
        <w:ind w:left="432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C56F39C">
      <w:start w:val="1"/>
      <w:numFmt w:val="bullet"/>
      <w:lvlText w:val="•"/>
      <w:lvlJc w:val="left"/>
      <w:pPr>
        <w:ind w:left="5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1C4F0E">
      <w:start w:val="1"/>
      <w:numFmt w:val="bullet"/>
      <w:lvlText w:val="o"/>
      <w:lvlJc w:val="left"/>
      <w:pPr>
        <w:ind w:left="57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6A2A248">
      <w:start w:val="1"/>
      <w:numFmt w:val="bullet"/>
      <w:lvlText w:val="▪"/>
      <w:lvlJc w:val="left"/>
      <w:pPr>
        <w:ind w:left="64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8"/>
  </w:num>
  <w:num w:numId="2">
    <w:abstractNumId w:val="6"/>
  </w:num>
  <w:num w:numId="3">
    <w:abstractNumId w:val="4"/>
  </w:num>
  <w:num w:numId="4">
    <w:abstractNumId w:val="12"/>
  </w:num>
  <w:num w:numId="5">
    <w:abstractNumId w:val="0"/>
  </w:num>
  <w:num w:numId="6">
    <w:abstractNumId w:val="9"/>
  </w:num>
  <w:num w:numId="7">
    <w:abstractNumId w:val="5"/>
  </w:num>
  <w:num w:numId="8">
    <w:abstractNumId w:val="2"/>
  </w:num>
  <w:num w:numId="9">
    <w:abstractNumId w:val="13"/>
  </w:num>
  <w:num w:numId="10">
    <w:abstractNumId w:val="10"/>
  </w:num>
  <w:num w:numId="11">
    <w:abstractNumId w:val="14"/>
  </w:num>
  <w:num w:numId="12">
    <w:abstractNumId w:val="1"/>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651D2"/>
    <w:rsid w:val="001530AA"/>
    <w:rsid w:val="00155278"/>
    <w:rsid w:val="002C2736"/>
    <w:rsid w:val="00316955"/>
    <w:rsid w:val="003E0C2E"/>
    <w:rsid w:val="00447C95"/>
    <w:rsid w:val="004C52A6"/>
    <w:rsid w:val="005526B0"/>
    <w:rsid w:val="005F51F7"/>
    <w:rsid w:val="006A10A6"/>
    <w:rsid w:val="007116A2"/>
    <w:rsid w:val="007A21D5"/>
    <w:rsid w:val="00850EC8"/>
    <w:rsid w:val="008F354E"/>
    <w:rsid w:val="00984199"/>
    <w:rsid w:val="00AD78E2"/>
    <w:rsid w:val="00B62F04"/>
    <w:rsid w:val="00C30E90"/>
    <w:rsid w:val="00C97887"/>
    <w:rsid w:val="00D375F0"/>
    <w:rsid w:val="00D817EF"/>
    <w:rsid w:val="00E6659E"/>
    <w:rsid w:val="00E95561"/>
    <w:rsid w:val="00EB7FAA"/>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paragraph" w:styleId="Heading2">
    <w:name w:val="heading 2"/>
    <w:basedOn w:val="Normal"/>
    <w:next w:val="Normal"/>
    <w:link w:val="Heading2Char"/>
    <w:uiPriority w:val="9"/>
    <w:semiHidden/>
    <w:unhideWhenUsed/>
    <w:qFormat/>
    <w:rsid w:val="00D81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D817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 w:id="177959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https://www.gov.uk/education/data-collection-and-censuses-for-schools" TargetMode="External"/><Relationship Id="rId39" Type="http://schemas.openxmlformats.org/officeDocument/2006/relationships/hyperlink" Target="https://www.gov.uk/government/publications/national-pupil-database-user-guide-and-supporting-information" TargetMode="External"/><Relationship Id="rId21" Type="http://schemas.openxmlformats.org/officeDocument/2006/relationships/hyperlink" Target="https://www.gov.uk/education/data-collection-and-censuses-for-schools" TargetMode="External"/><Relationship Id="rId34" Type="http://schemas.openxmlformats.org/officeDocument/2006/relationships/hyperlink" Target="https://www.gov.uk/government/publications/national-pupil-database-user-guide-and-supporting-information" TargetMode="External"/><Relationship Id="rId42" Type="http://schemas.openxmlformats.org/officeDocument/2006/relationships/hyperlink" Target="https://www.gov.uk/government/publications/national-pupil-database-user-guide-and-supporting-information" TargetMode="External"/><Relationship Id="rId47" Type="http://schemas.openxmlformats.org/officeDocument/2006/relationships/hyperlink" Target="https://www.gov.uk/government/publications/national-pupil-database-user-guide-and-supporting-information"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data-protection-how-we-collect-and-share-research-data" TargetMode="External"/><Relationship Id="rId63" Type="http://schemas.openxmlformats.org/officeDocument/2006/relationships/hyperlink" Target="https://www.gov.uk/data-protection-how-we-collect-and-share-research-data" TargetMode="External"/><Relationship Id="rId68" Type="http://schemas.openxmlformats.org/officeDocument/2006/relationships/hyperlink" Target="https://www.gov.uk/government/publications/national-pupil-database-requests-received" TargetMode="External"/><Relationship Id="rId76" Type="http://schemas.openxmlformats.org/officeDocument/2006/relationships/hyperlink" Target="https://www.gov.uk/government/publications/national-pupil-database-requests-received"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national-pupil-database-requests-received" TargetMode="External"/><Relationship Id="rId2" Type="http://schemas.openxmlformats.org/officeDocument/2006/relationships/numbering" Target="numbering.xml"/><Relationship Id="rId16" Type="http://schemas.openxmlformats.org/officeDocument/2006/relationships/hyperlink" Target="https://www.gov.uk/education/data-collection-and-censuses-for-schools" TargetMode="External"/><Relationship Id="rId29" Type="http://schemas.openxmlformats.org/officeDocument/2006/relationships/hyperlink" Target="https://www.gov.uk/education/data-collection-and-censuses-for-schools" TargetMode="Externa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education/data-collection-and-censuses-for-schools" TargetMode="External"/><Relationship Id="rId32" Type="http://schemas.openxmlformats.org/officeDocument/2006/relationships/hyperlink" Target="https://www.gov.uk/guidance/nhs-test-and-trace-how-it-works" TargetMode="External"/><Relationship Id="rId37" Type="http://schemas.openxmlformats.org/officeDocument/2006/relationships/hyperlink" Target="https://www.gov.uk/government/publications/national-pupil-database-user-guide-and-supporting-information" TargetMode="External"/><Relationship Id="rId40" Type="http://schemas.openxmlformats.org/officeDocument/2006/relationships/hyperlink" Target="https://www.gov.uk/government/publications/national-pupil-database-user-guide-and-supporting-information" TargetMode="External"/><Relationship Id="rId45" Type="http://schemas.openxmlformats.org/officeDocument/2006/relationships/hyperlink" Target="https://www.gov.uk/government/publications/national-pupil-database-user-guide-and-supporting-information" TargetMode="External"/><Relationship Id="rId53" Type="http://schemas.openxmlformats.org/officeDocument/2006/relationships/hyperlink" Target="https://www.gov.uk/data-protection-how-we-collect-and-share-research-data" TargetMode="External"/><Relationship Id="rId58" Type="http://schemas.openxmlformats.org/officeDocument/2006/relationships/hyperlink" Target="https://www.gov.uk/data-protection-how-we-collect-and-share-research-data" TargetMode="External"/><Relationship Id="rId66" Type="http://schemas.openxmlformats.org/officeDocument/2006/relationships/hyperlink" Target="https://www.gov.uk/data-protection-how-we-collect-and-share-research-data" TargetMode="External"/><Relationship Id="rId74" Type="http://schemas.openxmlformats.org/officeDocument/2006/relationships/hyperlink" Target="https://www.gov.uk/government/publications/national-pupil-database-requests-received" TargetMode="External"/><Relationship Id="rId79" Type="http://schemas.openxmlformats.org/officeDocument/2006/relationships/hyperlink" Target="https://ico.org.uk/concerns/" TargetMode="External"/><Relationship Id="rId5" Type="http://schemas.openxmlformats.org/officeDocument/2006/relationships/webSettings" Target="webSettings.xml"/><Relationship Id="rId61" Type="http://schemas.openxmlformats.org/officeDocument/2006/relationships/hyperlink" Target="https://www.gov.uk/data-protection-how-we-collect-and-share-research-data" TargetMode="External"/><Relationship Id="rId82" Type="http://schemas.openxmlformats.org/officeDocument/2006/relationships/footer" Target="footer3.xml"/><Relationship Id="rId10" Type="http://schemas.openxmlformats.org/officeDocument/2006/relationships/hyperlink" Target="https://www.gov.uk/education/data-collection-and-censuses-for-schools" TargetMode="External"/><Relationship Id="rId19" Type="http://schemas.openxmlformats.org/officeDocument/2006/relationships/hyperlink" Target="https://www.gov.uk/education/data-collection-and-censuses-for-schools" TargetMode="External"/><Relationship Id="rId31" Type="http://schemas.openxmlformats.org/officeDocument/2006/relationships/hyperlink" Target="https://www.gov.uk/education/data-collection-and-censuses-for-schools" TargetMode="External"/><Relationship Id="rId44" Type="http://schemas.openxmlformats.org/officeDocument/2006/relationships/hyperlink" Target="https://www.gov.uk/government/publications/national-pupil-database-user-guide-and-supporting-information"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hyperlink" Target="https://www.gov.uk/data-protection-how-we-collect-and-share-research-data" TargetMode="External"/><Relationship Id="rId65" Type="http://schemas.openxmlformats.org/officeDocument/2006/relationships/hyperlink" Target="https://www.gov.uk/data-protection-how-we-collect-and-share-research-data" TargetMode="External"/><Relationship Id="rId73" Type="http://schemas.openxmlformats.org/officeDocument/2006/relationships/hyperlink" Target="https://www.gov.uk/government/publications/national-pupil-database-requests-received" TargetMode="External"/><Relationship Id="rId78" Type="http://schemas.openxmlformats.org/officeDocument/2006/relationships/hyperlink" Target="https://ico.org.uk/concerns/"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education/data-collection-and-censuses-for-schools" TargetMode="External"/><Relationship Id="rId27" Type="http://schemas.openxmlformats.org/officeDocument/2006/relationships/hyperlink" Target="https://www.gov.uk/education/data-collection-and-censuses-for-schools" TargetMode="External"/><Relationship Id="rId30" Type="http://schemas.openxmlformats.org/officeDocument/2006/relationships/hyperlink" Target="https://www.gov.uk/education/data-collection-and-censuses-for-schools" TargetMode="External"/><Relationship Id="rId35" Type="http://schemas.openxmlformats.org/officeDocument/2006/relationships/hyperlink" Target="https://www.gov.uk/government/publications/national-pupil-database-user-guide-and-supporting-information" TargetMode="External"/><Relationship Id="rId43" Type="http://schemas.openxmlformats.org/officeDocument/2006/relationships/hyperlink" Target="https://www.gov.uk/government/publications/national-pupil-database-user-guide-and-supporting-information" TargetMode="External"/><Relationship Id="rId48" Type="http://schemas.openxmlformats.org/officeDocument/2006/relationships/hyperlink" Target="https://www.gov.uk/government/publications/national-pupil-database-user-guide-and-supporting-information" TargetMode="External"/><Relationship Id="rId56" Type="http://schemas.openxmlformats.org/officeDocument/2006/relationships/hyperlink" Target="https://www.gov.uk/data-protection-how-we-collect-and-share-research-data" TargetMode="External"/><Relationship Id="rId64" Type="http://schemas.openxmlformats.org/officeDocument/2006/relationships/hyperlink" Target="https://www.gov.uk/data-protection-how-we-collect-and-share-research-data" TargetMode="External"/><Relationship Id="rId69" Type="http://schemas.openxmlformats.org/officeDocument/2006/relationships/hyperlink" Target="https://www.gov.uk/government/publications/national-pupil-database-requests-received" TargetMode="External"/><Relationship Id="rId77" Type="http://schemas.openxmlformats.org/officeDocument/2006/relationships/hyperlink" Target="https://www.gov.uk/contact-dfe" TargetMode="External"/><Relationship Id="rId8" Type="http://schemas.openxmlformats.org/officeDocument/2006/relationships/image" Target="media/image1.jpg"/><Relationship Id="rId51" Type="http://schemas.openxmlformats.org/officeDocument/2006/relationships/hyperlink" Target="https://www.gov.uk/data-protection-how-we-collect-and-share-research-data" TargetMode="External"/><Relationship Id="rId72" Type="http://schemas.openxmlformats.org/officeDocument/2006/relationships/hyperlink" Target="https://www.gov.uk/government/publications/national-pupil-database-requests-received"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education/data-collection-and-censuses-for-schools" TargetMode="External"/><Relationship Id="rId33" Type="http://schemas.openxmlformats.org/officeDocument/2006/relationships/hyperlink" Target="https://contact-tracing.phe.gov.uk/help/privacy-notice"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hyperlink" Target="https://www.gov.uk/government/publications/national-pupil-database-user-guide-and-supporting-information" TargetMode="External"/><Relationship Id="rId59" Type="http://schemas.openxmlformats.org/officeDocument/2006/relationships/hyperlink" Target="https://www.gov.uk/data-protection-how-we-collect-and-share-research-data" TargetMode="External"/><Relationship Id="rId67" Type="http://schemas.openxmlformats.org/officeDocument/2006/relationships/hyperlink" Target="https://www.gov.uk/government/publications/national-pupil-database-requests-received" TargetMode="External"/><Relationship Id="rId20" Type="http://schemas.openxmlformats.org/officeDocument/2006/relationships/hyperlink" Target="https://www.gov.uk/education/data-collection-and-censuses-for-schools" TargetMode="External"/><Relationship Id="rId41" Type="http://schemas.openxmlformats.org/officeDocument/2006/relationships/hyperlink" Target="https://www.gov.uk/government/publications/national-pupil-database-user-guide-and-supporting-information" TargetMode="External"/><Relationship Id="rId54" Type="http://schemas.openxmlformats.org/officeDocument/2006/relationships/hyperlink" Target="https://www.gov.uk/data-protection-how-we-collect-and-share-research-data" TargetMode="External"/><Relationship Id="rId62" Type="http://schemas.openxmlformats.org/officeDocument/2006/relationships/hyperlink" Target="https://www.gov.uk/data-protection-how-we-collect-and-share-research-data" TargetMode="External"/><Relationship Id="rId70" Type="http://schemas.openxmlformats.org/officeDocument/2006/relationships/hyperlink" Target="https://www.gov.uk/government/publications/national-pupil-database-requests-received" TargetMode="External"/><Relationship Id="rId75" Type="http://schemas.openxmlformats.org/officeDocument/2006/relationships/hyperlink" Target="https://www.gov.uk/government/publications/national-pupil-database-requests-receive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education/data-collection-and-censuses-for-schools" TargetMode="External"/><Relationship Id="rId36" Type="http://schemas.openxmlformats.org/officeDocument/2006/relationships/hyperlink" Target="https://www.gov.uk/government/publications/national-pupil-database-user-guide-and-supporting-information"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190A-A3F8-4B43-8BAE-49AD1469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Kevin Butlin</cp:lastModifiedBy>
  <cp:revision>5</cp:revision>
  <dcterms:created xsi:type="dcterms:W3CDTF">2020-06-04T18:21:00Z</dcterms:created>
  <dcterms:modified xsi:type="dcterms:W3CDTF">2020-06-04T19:20:00Z</dcterms:modified>
</cp:coreProperties>
</file>